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7C8F" w14:textId="03627EBD" w:rsidR="00012FA1" w:rsidRDefault="00012FA1" w:rsidP="003E18E6">
      <w:pPr>
        <w:pageBreakBefore/>
        <w:suppressAutoHyphens/>
        <w:spacing w:after="0" w:line="240" w:lineRule="auto"/>
        <w:rPr>
          <w:rFonts w:ascii="Tahoma" w:eastAsia="Times New Roman" w:hAnsi="Tahoma" w:cs="Tahoma"/>
          <w:sz w:val="20"/>
          <w:szCs w:val="20"/>
          <w:lang w:eastAsia="ar-SA"/>
        </w:rPr>
      </w:pPr>
      <w:r>
        <w:rPr>
          <w:noProof/>
        </w:rPr>
        <w:drawing>
          <wp:inline distT="0" distB="0" distL="0" distR="0" wp14:anchorId="4D348C7D" wp14:editId="2A7C9EFE">
            <wp:extent cx="6082665" cy="9702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l="-108" t="-639" r="-108" b="-639"/>
                    <a:stretch>
                      <a:fillRect/>
                    </a:stretch>
                  </pic:blipFill>
                  <pic:spPr bwMode="auto">
                    <a:xfrm>
                      <a:off x="0" y="0"/>
                      <a:ext cx="6082665" cy="970280"/>
                    </a:xfrm>
                    <a:prstGeom prst="rect">
                      <a:avLst/>
                    </a:prstGeom>
                    <a:solidFill>
                      <a:srgbClr val="FFFFFF"/>
                    </a:solidFill>
                    <a:ln>
                      <a:noFill/>
                    </a:ln>
                  </pic:spPr>
                </pic:pic>
              </a:graphicData>
            </a:graphic>
          </wp:inline>
        </w:drawing>
      </w:r>
      <w:r>
        <w:rPr>
          <w:noProof/>
        </w:rPr>
        <w:drawing>
          <wp:anchor distT="0" distB="0" distL="114300" distR="114300" simplePos="0" relativeHeight="251658240" behindDoc="1" locked="0" layoutInCell="1" allowOverlap="1" wp14:anchorId="51B5F994" wp14:editId="254A4FB1">
            <wp:simplePos x="0" y="0"/>
            <wp:positionH relativeFrom="margin">
              <wp:posOffset>0</wp:posOffset>
            </wp:positionH>
            <wp:positionV relativeFrom="paragraph">
              <wp:posOffset>1133475</wp:posOffset>
            </wp:positionV>
            <wp:extent cx="2919730" cy="733425"/>
            <wp:effectExtent l="0" t="0" r="0" b="9525"/>
            <wp:wrapTight wrapText="bothSides">
              <wp:wrapPolygon edited="0">
                <wp:start x="0" y="0"/>
                <wp:lineTo x="0" y="21319"/>
                <wp:lineTo x="21421" y="21319"/>
                <wp:lineTo x="21421"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pic:spPr>
                </pic:pic>
              </a:graphicData>
            </a:graphic>
            <wp14:sizeRelH relativeFrom="margin">
              <wp14:pctWidth>0</wp14:pctWidth>
            </wp14:sizeRelH>
            <wp14:sizeRelV relativeFrom="margin">
              <wp14:pctHeight>0</wp14:pctHeight>
            </wp14:sizeRelV>
          </wp:anchor>
        </w:drawing>
      </w:r>
    </w:p>
    <w:p w14:paraId="04FD8266" w14:textId="77777777"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0C802DB1" w14:textId="77777777"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2C65A057" w14:textId="77777777" w:rsidR="00012FA1" w:rsidRDefault="00012FA1" w:rsidP="005D0222">
      <w:pPr>
        <w:widowControl w:val="0"/>
        <w:suppressAutoHyphens/>
        <w:autoSpaceDE w:val="0"/>
        <w:spacing w:after="119" w:line="240" w:lineRule="auto"/>
        <w:ind w:left="1416" w:firstLine="708"/>
        <w:jc w:val="right"/>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ALLEGATO 1)</w:t>
      </w:r>
    </w:p>
    <w:p w14:paraId="4810A33C" w14:textId="77777777" w:rsidR="005D0222" w:rsidRDefault="005D0222"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p>
    <w:p w14:paraId="51C4F68E" w14:textId="79E457FE" w:rsidR="00012FA1" w:rsidRDefault="00012FA1" w:rsidP="00012FA1">
      <w:pPr>
        <w:widowControl w:val="0"/>
        <w:suppressAutoHyphens/>
        <w:autoSpaceDE w:val="0"/>
        <w:spacing w:after="119" w:line="240" w:lineRule="auto"/>
        <w:jc w:val="center"/>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ISTANZA DI PARTECIPAZIONE E DICHIARAZIONE (INTEGRATIVA AL DGUE) PER L’AMMISSIONE ALLA GARA</w:t>
      </w:r>
    </w:p>
    <w:p w14:paraId="0C339455" w14:textId="77777777" w:rsidR="00012FA1" w:rsidRDefault="00012FA1" w:rsidP="00012FA1">
      <w:pPr>
        <w:suppressAutoHyphens/>
        <w:spacing w:after="0" w:line="240" w:lineRule="auto"/>
        <w:jc w:val="center"/>
        <w:rPr>
          <w:rFonts w:ascii="Tahoma" w:eastAsia="Times New Roman" w:hAnsi="Tahoma" w:cs="Tahoma"/>
          <w:sz w:val="18"/>
          <w:szCs w:val="18"/>
          <w:lang w:eastAsia="ar-SA"/>
        </w:rPr>
      </w:pPr>
      <w:r>
        <w:rPr>
          <w:rFonts w:ascii="Tahoma" w:eastAsia="Times New Roman" w:hAnsi="Tahoma" w:cs="Tahoma"/>
          <w:i/>
          <w:iCs/>
          <w:sz w:val="20"/>
          <w:szCs w:val="20"/>
          <w:lang w:eastAsia="ar-SA"/>
        </w:rPr>
        <w:t>(artt. 46 e 47 del T.U. 28.12.2000 N. 445</w:t>
      </w:r>
      <w:r>
        <w:rPr>
          <w:rFonts w:ascii="Tahoma" w:eastAsia="Times New Roman" w:hAnsi="Tahoma" w:cs="Tahoma"/>
          <w:bCs/>
          <w:sz w:val="20"/>
          <w:szCs w:val="20"/>
          <w:lang w:eastAsia="ar-SA"/>
        </w:rPr>
        <w:t>)</w:t>
      </w:r>
    </w:p>
    <w:p w14:paraId="31CE4630" w14:textId="77777777" w:rsidR="00012FA1" w:rsidRDefault="00012FA1" w:rsidP="00012FA1">
      <w:pPr>
        <w:suppressAutoHyphens/>
        <w:spacing w:after="0" w:line="240" w:lineRule="auto"/>
        <w:jc w:val="center"/>
        <w:rPr>
          <w:rFonts w:ascii="Tahoma" w:eastAsia="Times New Roman" w:hAnsi="Tahoma" w:cs="Tahoma"/>
          <w:sz w:val="18"/>
          <w:szCs w:val="18"/>
          <w:lang w:eastAsia="ar-SA"/>
        </w:rPr>
      </w:pPr>
    </w:p>
    <w:p w14:paraId="2E3CAEDB" w14:textId="77777777" w:rsidR="00F1043C" w:rsidRDefault="00012FA1" w:rsidP="00012FA1">
      <w:pPr>
        <w:suppressAutoHyphens/>
        <w:spacing w:after="0" w:line="240" w:lineRule="auto"/>
        <w:ind w:left="510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Alla </w:t>
      </w:r>
      <w:r w:rsidR="00F1043C">
        <w:rPr>
          <w:rFonts w:ascii="Tahoma" w:eastAsia="Times New Roman" w:hAnsi="Tahoma" w:cs="Tahoma"/>
          <w:bCs/>
          <w:sz w:val="20"/>
          <w:szCs w:val="20"/>
          <w:lang w:eastAsia="ar-SA"/>
        </w:rPr>
        <w:t xml:space="preserve">Stazione Unica Appaltante </w:t>
      </w:r>
    </w:p>
    <w:p w14:paraId="516779F3" w14:textId="23DE9D13" w:rsidR="00012FA1" w:rsidRDefault="00F1043C" w:rsidP="00012FA1">
      <w:pPr>
        <w:suppressAutoHyphens/>
        <w:spacing w:after="0" w:line="240" w:lineRule="auto"/>
        <w:ind w:left="5103"/>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della </w:t>
      </w:r>
      <w:r w:rsidR="00012FA1">
        <w:rPr>
          <w:rFonts w:ascii="Tahoma" w:eastAsia="Times New Roman" w:hAnsi="Tahoma" w:cs="Tahoma"/>
          <w:bCs/>
          <w:sz w:val="20"/>
          <w:szCs w:val="20"/>
          <w:lang w:eastAsia="ar-SA"/>
        </w:rPr>
        <w:t>Provincia di Piacenza</w:t>
      </w:r>
    </w:p>
    <w:p w14:paraId="09BE494E" w14:textId="77777777" w:rsidR="00012FA1" w:rsidRDefault="00012FA1" w:rsidP="00012FA1">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 Garibaldi, 50</w:t>
      </w:r>
    </w:p>
    <w:p w14:paraId="640EE9A2" w14:textId="77777777" w:rsidR="00012FA1" w:rsidRDefault="00012FA1" w:rsidP="00012FA1">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sz w:val="18"/>
          <w:szCs w:val="18"/>
          <w:lang w:eastAsia="ar-SA"/>
        </w:rPr>
        <w:t>29121 Piacenza (PC)</w:t>
      </w:r>
    </w:p>
    <w:p w14:paraId="2B25E3D0" w14:textId="77777777" w:rsidR="00012FA1" w:rsidRDefault="00012FA1" w:rsidP="00012FA1">
      <w:pPr>
        <w:suppressAutoHyphens/>
        <w:spacing w:after="0" w:line="240" w:lineRule="auto"/>
        <w:jc w:val="both"/>
        <w:rPr>
          <w:rFonts w:ascii="Tahoma" w:eastAsia="Times New Roman" w:hAnsi="Tahoma" w:cs="Tahoma"/>
          <w:sz w:val="18"/>
          <w:szCs w:val="18"/>
          <w:lang w:eastAsia="ar-SA"/>
        </w:rPr>
      </w:pPr>
    </w:p>
    <w:p w14:paraId="67A174FB" w14:textId="5D6B572C" w:rsidR="00012FA1" w:rsidRPr="00442A85" w:rsidRDefault="00012FA1" w:rsidP="00012FA1">
      <w:pPr>
        <w:pStyle w:val="NormaleWeb"/>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b/>
          <w:bCs/>
          <w:sz w:val="20"/>
          <w:szCs w:val="20"/>
          <w:lang w:eastAsia="ar-SA"/>
        </w:rPr>
      </w:pPr>
      <w:r>
        <w:rPr>
          <w:rFonts w:ascii="Tahoma" w:hAnsi="Tahoma" w:cs="Tahoma"/>
          <w:b/>
          <w:sz w:val="22"/>
          <w:szCs w:val="22"/>
          <w:lang w:eastAsia="ar-SA"/>
        </w:rPr>
        <w:t>OGGETTO</w:t>
      </w:r>
      <w:r>
        <w:rPr>
          <w:rFonts w:ascii="Tahoma" w:hAnsi="Tahoma" w:cs="Tahoma"/>
          <w:sz w:val="20"/>
          <w:szCs w:val="20"/>
          <w:lang w:eastAsia="ar-SA"/>
        </w:rPr>
        <w:t>:</w:t>
      </w:r>
      <w:r w:rsidR="00442A85" w:rsidRPr="00442A85">
        <w:t xml:space="preserve"> </w:t>
      </w:r>
      <w:r w:rsidR="00442A85" w:rsidRPr="00442A85">
        <w:rPr>
          <w:rFonts w:ascii="Tahoma" w:hAnsi="Tahoma" w:cs="Tahoma"/>
          <w:b/>
          <w:sz w:val="20"/>
          <w:szCs w:val="20"/>
          <w:lang w:eastAsia="ar-SA"/>
        </w:rPr>
        <w:t xml:space="preserve">PROCEDURA APERTA PER L’AFFIDAMENTO DEI LAVORI DI CUI </w:t>
      </w:r>
      <w:r w:rsidR="00CC3200" w:rsidRPr="00CC3200">
        <w:rPr>
          <w:rFonts w:ascii="Tahoma" w:hAnsi="Tahoma" w:cs="Tahoma"/>
          <w:b/>
          <w:sz w:val="20"/>
          <w:szCs w:val="20"/>
          <w:lang w:eastAsia="ar-SA"/>
        </w:rPr>
        <w:t xml:space="preserve">AL PROGETTO “SCUOLA DELL'INFANZIA COMUNALE VIA CARELLA N.2 RICONVERSIONE SPAZI ATTUALMENTE INUTILIZZATI E COMPLETAMENTO ADEGUAMENTO SISMICO DELLA SCUOLA DELL'INFANZIA COMUNALE”. INTERVENTO FINANZIATO DALL’UNIONE EUROPEA – NEXTGENERATIONEU. PNRR Miss. 4 - </w:t>
      </w:r>
      <w:proofErr w:type="spellStart"/>
      <w:r w:rsidR="00CC3200" w:rsidRPr="00CC3200">
        <w:rPr>
          <w:rFonts w:ascii="Tahoma" w:hAnsi="Tahoma" w:cs="Tahoma"/>
          <w:b/>
          <w:sz w:val="20"/>
          <w:szCs w:val="20"/>
          <w:lang w:eastAsia="ar-SA"/>
        </w:rPr>
        <w:t>Comp</w:t>
      </w:r>
      <w:proofErr w:type="spellEnd"/>
      <w:r w:rsidR="00CC3200" w:rsidRPr="00CC3200">
        <w:rPr>
          <w:rFonts w:ascii="Tahoma" w:hAnsi="Tahoma" w:cs="Tahoma"/>
          <w:b/>
          <w:sz w:val="20"/>
          <w:szCs w:val="20"/>
          <w:lang w:eastAsia="ar-SA"/>
        </w:rPr>
        <w:t xml:space="preserve">. 1. - </w:t>
      </w:r>
      <w:proofErr w:type="spellStart"/>
      <w:r w:rsidR="00CC3200" w:rsidRPr="00CC3200">
        <w:rPr>
          <w:rFonts w:ascii="Tahoma" w:hAnsi="Tahoma" w:cs="Tahoma"/>
          <w:b/>
          <w:sz w:val="20"/>
          <w:szCs w:val="20"/>
          <w:lang w:eastAsia="ar-SA"/>
        </w:rPr>
        <w:t>Inv</w:t>
      </w:r>
      <w:proofErr w:type="spellEnd"/>
      <w:r w:rsidR="00CC3200" w:rsidRPr="00CC3200">
        <w:rPr>
          <w:rFonts w:ascii="Tahoma" w:hAnsi="Tahoma" w:cs="Tahoma"/>
          <w:b/>
          <w:sz w:val="20"/>
          <w:szCs w:val="20"/>
          <w:lang w:eastAsia="ar-SA"/>
        </w:rPr>
        <w:t xml:space="preserve">. 1.1. CUP C44E21000100001. CIG </w:t>
      </w:r>
      <w:bookmarkStart w:id="0" w:name="_Hlk130973497"/>
      <w:r w:rsidR="00C23104" w:rsidRPr="00C23104">
        <w:rPr>
          <w:rFonts w:ascii="Tahoma" w:hAnsi="Tahoma" w:cs="Tahoma"/>
          <w:b/>
          <w:sz w:val="20"/>
          <w:szCs w:val="20"/>
          <w:lang w:eastAsia="ar-SA"/>
        </w:rPr>
        <w:t>97419775BD</w:t>
      </w:r>
      <w:bookmarkEnd w:id="0"/>
      <w:r w:rsidR="00442A85" w:rsidRPr="00442A85">
        <w:rPr>
          <w:rFonts w:ascii="Tahoma" w:hAnsi="Tahoma" w:cs="Tahoma"/>
          <w:b/>
          <w:sz w:val="20"/>
          <w:szCs w:val="20"/>
          <w:lang w:eastAsia="ar-SA"/>
        </w:rPr>
        <w:t>.</w:t>
      </w:r>
    </w:p>
    <w:p w14:paraId="3811B9E5" w14:textId="77777777" w:rsidR="00012FA1" w:rsidRDefault="00012FA1" w:rsidP="00012FA1">
      <w:pPr>
        <w:pStyle w:val="NormaleWeb"/>
        <w:jc w:val="both"/>
        <w:rPr>
          <w:rFonts w:ascii="Tahoma" w:hAnsi="Tahoma" w:cs="Tahoma"/>
          <w:b/>
          <w:bCs/>
          <w:sz w:val="20"/>
          <w:szCs w:val="20"/>
          <w:lang w:eastAsia="ar-SA"/>
        </w:rPr>
      </w:pPr>
      <w:r>
        <w:rPr>
          <w:rFonts w:ascii="Tahoma" w:eastAsia="Arial Unicode MS" w:hAnsi="Tahoma" w:cs="Tahoma"/>
          <w:b/>
          <w:bCs/>
          <w:color w:val="FF0000"/>
          <w:kern w:val="2"/>
          <w:sz w:val="20"/>
          <w:szCs w:val="20"/>
          <w:lang w:eastAsia="ar-SA"/>
        </w:rPr>
        <w:t>ISTRUZIONI PER LA COMPILAZIONE:</w:t>
      </w:r>
      <w:r>
        <w:rPr>
          <w:rFonts w:ascii="Tahoma" w:eastAsia="Arial Unicode MS" w:hAnsi="Tahoma" w:cs="Tahoma"/>
          <w:color w:val="FF0000"/>
          <w:kern w:val="2"/>
          <w:sz w:val="20"/>
          <w:szCs w:val="20"/>
          <w:lang w:eastAsia="ar-SA"/>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lang w:eastAsia="ar-SA"/>
        </w:rPr>
        <w:t xml:space="preserve">PRIMA DI CARICARLO SULLA PIATTAFORMA “SATER”. </w:t>
      </w:r>
      <w:r>
        <w:rPr>
          <w:rFonts w:ascii="Tahoma" w:eastAsia="Arial Unicode MS" w:hAnsi="Tahoma" w:cs="Tahoma"/>
          <w:b/>
          <w:bCs/>
          <w:color w:val="FF0000"/>
          <w:kern w:val="2"/>
          <w:sz w:val="20"/>
          <w:szCs w:val="20"/>
          <w:lang w:eastAsia="ar-SA"/>
        </w:rPr>
        <w:t>Si rimanda al disciplinare di gara per informazioni in merito ai soggetti che devono sottoscrivere la presente dichiarazione.</w:t>
      </w:r>
    </w:p>
    <w:tbl>
      <w:tblPr>
        <w:tblW w:w="9660" w:type="dxa"/>
        <w:tblInd w:w="75" w:type="dxa"/>
        <w:tblLayout w:type="fixed"/>
        <w:tblCellMar>
          <w:top w:w="75" w:type="dxa"/>
          <w:left w:w="75" w:type="dxa"/>
          <w:bottom w:w="75" w:type="dxa"/>
          <w:right w:w="75" w:type="dxa"/>
        </w:tblCellMar>
        <w:tblLook w:val="04A0" w:firstRow="1" w:lastRow="0" w:firstColumn="1" w:lastColumn="0" w:noHBand="0" w:noVBand="1"/>
      </w:tblPr>
      <w:tblGrid>
        <w:gridCol w:w="629"/>
        <w:gridCol w:w="689"/>
        <w:gridCol w:w="105"/>
        <w:gridCol w:w="285"/>
        <w:gridCol w:w="105"/>
        <w:gridCol w:w="2054"/>
        <w:gridCol w:w="300"/>
        <w:gridCol w:w="390"/>
        <w:gridCol w:w="195"/>
        <w:gridCol w:w="495"/>
        <w:gridCol w:w="105"/>
        <w:gridCol w:w="675"/>
        <w:gridCol w:w="300"/>
        <w:gridCol w:w="585"/>
        <w:gridCol w:w="1275"/>
        <w:gridCol w:w="600"/>
        <w:gridCol w:w="873"/>
      </w:tblGrid>
      <w:tr w:rsidR="00012FA1" w14:paraId="0C650643" w14:textId="77777777" w:rsidTr="00012FA1">
        <w:tc>
          <w:tcPr>
            <w:tcW w:w="1320" w:type="dxa"/>
            <w:gridSpan w:val="2"/>
            <w:tcBorders>
              <w:top w:val="double" w:sz="2" w:space="0" w:color="C0C0C0"/>
              <w:left w:val="double" w:sz="2" w:space="0" w:color="C0C0C0"/>
              <w:bottom w:val="double" w:sz="2" w:space="0" w:color="C0C0C0"/>
              <w:right w:val="nil"/>
            </w:tcBorders>
            <w:hideMark/>
          </w:tcPr>
          <w:p w14:paraId="1B155192"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 sottoscritto</w:t>
            </w:r>
          </w:p>
        </w:tc>
        <w:tc>
          <w:tcPr>
            <w:tcW w:w="8343" w:type="dxa"/>
            <w:gridSpan w:val="15"/>
            <w:tcBorders>
              <w:top w:val="double" w:sz="2" w:space="0" w:color="C0C0C0"/>
              <w:left w:val="double" w:sz="2" w:space="0" w:color="C0C0C0"/>
              <w:bottom w:val="double" w:sz="2" w:space="0" w:color="C0C0C0"/>
              <w:right w:val="double" w:sz="2" w:space="0" w:color="C0C0C0"/>
            </w:tcBorders>
          </w:tcPr>
          <w:p w14:paraId="1BE71D8A"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7E35D0D3" w14:textId="77777777" w:rsidTr="00012FA1">
        <w:tc>
          <w:tcPr>
            <w:tcW w:w="630" w:type="dxa"/>
            <w:tcBorders>
              <w:top w:val="double" w:sz="2" w:space="0" w:color="C0C0C0"/>
              <w:left w:val="double" w:sz="2" w:space="0" w:color="C0C0C0"/>
              <w:bottom w:val="double" w:sz="2" w:space="0" w:color="C0C0C0"/>
              <w:right w:val="nil"/>
            </w:tcBorders>
            <w:hideMark/>
          </w:tcPr>
          <w:p w14:paraId="1AADE4A0"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nato a</w:t>
            </w:r>
          </w:p>
        </w:tc>
        <w:tc>
          <w:tcPr>
            <w:tcW w:w="3240" w:type="dxa"/>
            <w:gridSpan w:val="5"/>
            <w:tcBorders>
              <w:top w:val="double" w:sz="2" w:space="0" w:color="C0C0C0"/>
              <w:left w:val="double" w:sz="2" w:space="0" w:color="C0C0C0"/>
              <w:bottom w:val="double" w:sz="2" w:space="0" w:color="C0C0C0"/>
              <w:right w:val="nil"/>
            </w:tcBorders>
          </w:tcPr>
          <w:p w14:paraId="1C288F04"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2" w:space="0" w:color="C0C0C0"/>
              <w:left w:val="double" w:sz="2" w:space="0" w:color="C0C0C0"/>
              <w:bottom w:val="double" w:sz="2" w:space="0" w:color="C0C0C0"/>
              <w:right w:val="nil"/>
            </w:tcBorders>
            <w:hideMark/>
          </w:tcPr>
          <w:p w14:paraId="5B034B77"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il</w:t>
            </w:r>
          </w:p>
        </w:tc>
        <w:tc>
          <w:tcPr>
            <w:tcW w:w="2160" w:type="dxa"/>
            <w:gridSpan w:val="6"/>
            <w:tcBorders>
              <w:top w:val="double" w:sz="2" w:space="0" w:color="C0C0C0"/>
              <w:left w:val="double" w:sz="2" w:space="0" w:color="C0C0C0"/>
              <w:bottom w:val="double" w:sz="2" w:space="0" w:color="C0C0C0"/>
              <w:right w:val="nil"/>
            </w:tcBorders>
          </w:tcPr>
          <w:p w14:paraId="28730B38"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2" w:space="0" w:color="C0C0C0"/>
              <w:left w:val="double" w:sz="2" w:space="0" w:color="C0C0C0"/>
              <w:bottom w:val="double" w:sz="2" w:space="0" w:color="C0C0C0"/>
              <w:right w:val="nil"/>
            </w:tcBorders>
            <w:hideMark/>
          </w:tcPr>
          <w:p w14:paraId="608227E7"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C.F.</w:t>
            </w:r>
          </w:p>
        </w:tc>
        <w:tc>
          <w:tcPr>
            <w:tcW w:w="2748" w:type="dxa"/>
            <w:gridSpan w:val="3"/>
            <w:tcBorders>
              <w:top w:val="double" w:sz="2" w:space="0" w:color="C0C0C0"/>
              <w:left w:val="double" w:sz="2" w:space="0" w:color="C0C0C0"/>
              <w:bottom w:val="double" w:sz="2" w:space="0" w:color="C0C0C0"/>
              <w:right w:val="double" w:sz="2" w:space="0" w:color="C0C0C0"/>
            </w:tcBorders>
          </w:tcPr>
          <w:p w14:paraId="7C41AA79"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F94200A" w14:textId="77777777" w:rsidTr="00012FA1">
        <w:tc>
          <w:tcPr>
            <w:tcW w:w="1320" w:type="dxa"/>
            <w:gridSpan w:val="2"/>
            <w:tcBorders>
              <w:top w:val="double" w:sz="2" w:space="0" w:color="C0C0C0"/>
              <w:left w:val="double" w:sz="2" w:space="0" w:color="C0C0C0"/>
              <w:bottom w:val="double" w:sz="2" w:space="0" w:color="C0C0C0"/>
              <w:right w:val="nil"/>
            </w:tcBorders>
            <w:hideMark/>
          </w:tcPr>
          <w:p w14:paraId="71992C01"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residente a</w:t>
            </w:r>
          </w:p>
        </w:tc>
        <w:tc>
          <w:tcPr>
            <w:tcW w:w="3240" w:type="dxa"/>
            <w:gridSpan w:val="6"/>
            <w:tcBorders>
              <w:top w:val="double" w:sz="2" w:space="0" w:color="C0C0C0"/>
              <w:left w:val="double" w:sz="2" w:space="0" w:color="C0C0C0"/>
              <w:bottom w:val="double" w:sz="2" w:space="0" w:color="C0C0C0"/>
              <w:right w:val="nil"/>
            </w:tcBorders>
          </w:tcPr>
          <w:p w14:paraId="1C3A1E39"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2" w:space="0" w:color="C0C0C0"/>
              <w:left w:val="double" w:sz="2" w:space="0" w:color="C0C0C0"/>
              <w:bottom w:val="double" w:sz="2" w:space="0" w:color="C0C0C0"/>
              <w:right w:val="nil"/>
            </w:tcBorders>
            <w:hideMark/>
          </w:tcPr>
          <w:p w14:paraId="7CA62DEC"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940" w:type="dxa"/>
            <w:gridSpan w:val="5"/>
            <w:tcBorders>
              <w:top w:val="double" w:sz="2" w:space="0" w:color="C0C0C0"/>
              <w:left w:val="double" w:sz="2" w:space="0" w:color="C0C0C0"/>
              <w:bottom w:val="double" w:sz="2" w:space="0" w:color="C0C0C0"/>
              <w:right w:val="nil"/>
            </w:tcBorders>
          </w:tcPr>
          <w:p w14:paraId="0E3C9FF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46D06E90"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452E62E1"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5317645" w14:textId="77777777" w:rsidTr="00012FA1">
        <w:tc>
          <w:tcPr>
            <w:tcW w:w="1320" w:type="dxa"/>
            <w:gridSpan w:val="2"/>
            <w:tcBorders>
              <w:top w:val="double" w:sz="2" w:space="0" w:color="C0C0C0"/>
              <w:left w:val="double" w:sz="2" w:space="0" w:color="C0C0C0"/>
              <w:bottom w:val="double" w:sz="2" w:space="0" w:color="C0C0C0"/>
              <w:right w:val="nil"/>
            </w:tcBorders>
            <w:hideMark/>
          </w:tcPr>
          <w:p w14:paraId="109DF25B"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in qualità di</w:t>
            </w:r>
          </w:p>
        </w:tc>
        <w:tc>
          <w:tcPr>
            <w:tcW w:w="8343" w:type="dxa"/>
            <w:gridSpan w:val="15"/>
            <w:tcBorders>
              <w:top w:val="double" w:sz="2" w:space="0" w:color="C0C0C0"/>
              <w:left w:val="double" w:sz="2" w:space="0" w:color="C0C0C0"/>
              <w:bottom w:val="double" w:sz="2" w:space="0" w:color="C0C0C0"/>
              <w:right w:val="double" w:sz="2" w:space="0" w:color="C0C0C0"/>
            </w:tcBorders>
          </w:tcPr>
          <w:p w14:paraId="166754EB"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2E1BF1EA" w14:textId="77777777" w:rsidTr="00012FA1">
        <w:tc>
          <w:tcPr>
            <w:tcW w:w="1320" w:type="dxa"/>
            <w:gridSpan w:val="2"/>
            <w:tcBorders>
              <w:top w:val="double" w:sz="2" w:space="0" w:color="C0C0C0"/>
              <w:left w:val="double" w:sz="2" w:space="0" w:color="C0C0C0"/>
              <w:bottom w:val="double" w:sz="2" w:space="0" w:color="C0C0C0"/>
              <w:right w:val="nil"/>
            </w:tcBorders>
            <w:hideMark/>
          </w:tcPr>
          <w:p w14:paraId="2592DFB4"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dell’impresa</w:t>
            </w:r>
          </w:p>
        </w:tc>
        <w:tc>
          <w:tcPr>
            <w:tcW w:w="8343" w:type="dxa"/>
            <w:gridSpan w:val="15"/>
            <w:tcBorders>
              <w:top w:val="double" w:sz="2" w:space="0" w:color="C0C0C0"/>
              <w:left w:val="double" w:sz="2" w:space="0" w:color="C0C0C0"/>
              <w:bottom w:val="double" w:sz="2" w:space="0" w:color="C0C0C0"/>
              <w:right w:val="double" w:sz="2" w:space="0" w:color="C0C0C0"/>
            </w:tcBorders>
          </w:tcPr>
          <w:p w14:paraId="0E9CBD6F"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0B71177A" w14:textId="77777777" w:rsidTr="00012FA1">
        <w:tc>
          <w:tcPr>
            <w:tcW w:w="1710" w:type="dxa"/>
            <w:gridSpan w:val="4"/>
            <w:tcBorders>
              <w:top w:val="double" w:sz="2" w:space="0" w:color="C0C0C0"/>
              <w:left w:val="double" w:sz="2" w:space="0" w:color="C0C0C0"/>
              <w:bottom w:val="double" w:sz="2" w:space="0" w:color="C0C0C0"/>
              <w:right w:val="nil"/>
            </w:tcBorders>
            <w:hideMark/>
          </w:tcPr>
          <w:p w14:paraId="011C6665"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con sede legale in</w:t>
            </w:r>
          </w:p>
        </w:tc>
        <w:tc>
          <w:tcPr>
            <w:tcW w:w="3045" w:type="dxa"/>
            <w:gridSpan w:val="5"/>
            <w:tcBorders>
              <w:top w:val="double" w:sz="2" w:space="0" w:color="C0C0C0"/>
              <w:left w:val="double" w:sz="2" w:space="0" w:color="C0C0C0"/>
              <w:bottom w:val="double" w:sz="2" w:space="0" w:color="C0C0C0"/>
              <w:right w:val="nil"/>
            </w:tcBorders>
          </w:tcPr>
          <w:p w14:paraId="3990CFA3"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037A7ABC"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0CC3271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35BE3D19"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5E3AA8F8"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12D2EF2C" w14:textId="77777777" w:rsidTr="00012FA1">
        <w:tc>
          <w:tcPr>
            <w:tcW w:w="1815" w:type="dxa"/>
            <w:gridSpan w:val="5"/>
            <w:tcBorders>
              <w:top w:val="double" w:sz="2" w:space="0" w:color="C0C0C0"/>
              <w:left w:val="double" w:sz="2" w:space="0" w:color="C0C0C0"/>
              <w:bottom w:val="double" w:sz="2" w:space="0" w:color="C0C0C0"/>
              <w:right w:val="nil"/>
            </w:tcBorders>
            <w:hideMark/>
          </w:tcPr>
          <w:p w14:paraId="0C9E4D95"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e sede operativa in</w:t>
            </w:r>
          </w:p>
        </w:tc>
        <w:tc>
          <w:tcPr>
            <w:tcW w:w="2940" w:type="dxa"/>
            <w:gridSpan w:val="4"/>
            <w:tcBorders>
              <w:top w:val="double" w:sz="2" w:space="0" w:color="C0C0C0"/>
              <w:left w:val="double" w:sz="2" w:space="0" w:color="C0C0C0"/>
              <w:bottom w:val="double" w:sz="2" w:space="0" w:color="C0C0C0"/>
              <w:right w:val="nil"/>
            </w:tcBorders>
          </w:tcPr>
          <w:p w14:paraId="301311B1"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2" w:space="0" w:color="C0C0C0"/>
              <w:left w:val="double" w:sz="2" w:space="0" w:color="C0C0C0"/>
              <w:bottom w:val="double" w:sz="2" w:space="0" w:color="C0C0C0"/>
              <w:right w:val="nil"/>
            </w:tcBorders>
            <w:hideMark/>
          </w:tcPr>
          <w:p w14:paraId="669A6E7E"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Via</w:t>
            </w:r>
          </w:p>
        </w:tc>
        <w:tc>
          <w:tcPr>
            <w:tcW w:w="2835" w:type="dxa"/>
            <w:gridSpan w:val="4"/>
            <w:tcBorders>
              <w:top w:val="double" w:sz="2" w:space="0" w:color="C0C0C0"/>
              <w:left w:val="double" w:sz="2" w:space="0" w:color="C0C0C0"/>
              <w:bottom w:val="double" w:sz="2" w:space="0" w:color="C0C0C0"/>
              <w:right w:val="nil"/>
            </w:tcBorders>
          </w:tcPr>
          <w:p w14:paraId="4D8DC4A5"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2" w:space="0" w:color="C0C0C0"/>
              <w:left w:val="double" w:sz="2" w:space="0" w:color="C0C0C0"/>
              <w:bottom w:val="double" w:sz="2" w:space="0" w:color="C0C0C0"/>
              <w:right w:val="nil"/>
            </w:tcBorders>
            <w:hideMark/>
          </w:tcPr>
          <w:p w14:paraId="52BDC4DB"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CAP</w:t>
            </w:r>
          </w:p>
        </w:tc>
        <w:tc>
          <w:tcPr>
            <w:tcW w:w="873" w:type="dxa"/>
            <w:tcBorders>
              <w:top w:val="double" w:sz="2" w:space="0" w:color="C0C0C0"/>
              <w:left w:val="double" w:sz="2" w:space="0" w:color="C0C0C0"/>
              <w:bottom w:val="double" w:sz="2" w:space="0" w:color="C0C0C0"/>
              <w:right w:val="double" w:sz="2" w:space="0" w:color="C0C0C0"/>
            </w:tcBorders>
          </w:tcPr>
          <w:p w14:paraId="5535FA5F"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r w:rsidR="00012FA1" w14:paraId="30C4F0D0" w14:textId="77777777" w:rsidTr="00012FA1">
        <w:tc>
          <w:tcPr>
            <w:tcW w:w="1425" w:type="dxa"/>
            <w:gridSpan w:val="3"/>
            <w:tcBorders>
              <w:top w:val="double" w:sz="2" w:space="0" w:color="C0C0C0"/>
              <w:left w:val="double" w:sz="2" w:space="0" w:color="C0C0C0"/>
              <w:bottom w:val="double" w:sz="2" w:space="0" w:color="C0C0C0"/>
              <w:right w:val="nil"/>
            </w:tcBorders>
            <w:hideMark/>
          </w:tcPr>
          <w:p w14:paraId="412E2A99"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Codice Fiscale</w:t>
            </w:r>
          </w:p>
        </w:tc>
        <w:tc>
          <w:tcPr>
            <w:tcW w:w="3330" w:type="dxa"/>
            <w:gridSpan w:val="6"/>
            <w:tcBorders>
              <w:top w:val="double" w:sz="2" w:space="0" w:color="C0C0C0"/>
              <w:left w:val="double" w:sz="2" w:space="0" w:color="C0C0C0"/>
              <w:bottom w:val="double" w:sz="2" w:space="0" w:color="C0C0C0"/>
              <w:right w:val="nil"/>
            </w:tcBorders>
          </w:tcPr>
          <w:p w14:paraId="23251197"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2" w:space="0" w:color="C0C0C0"/>
              <w:left w:val="double" w:sz="2" w:space="0" w:color="C0C0C0"/>
              <w:bottom w:val="double" w:sz="2" w:space="0" w:color="C0C0C0"/>
              <w:right w:val="nil"/>
            </w:tcBorders>
            <w:hideMark/>
          </w:tcPr>
          <w:p w14:paraId="602097CF" w14:textId="77777777" w:rsidR="00012FA1" w:rsidRDefault="00012FA1">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Partita IVA</w:t>
            </w:r>
          </w:p>
        </w:tc>
        <w:tc>
          <w:tcPr>
            <w:tcW w:w="3633" w:type="dxa"/>
            <w:gridSpan w:val="5"/>
            <w:tcBorders>
              <w:top w:val="double" w:sz="2" w:space="0" w:color="C0C0C0"/>
              <w:left w:val="double" w:sz="2" w:space="0" w:color="C0C0C0"/>
              <w:bottom w:val="double" w:sz="2" w:space="0" w:color="C0C0C0"/>
              <w:right w:val="double" w:sz="2" w:space="0" w:color="C0C0C0"/>
            </w:tcBorders>
          </w:tcPr>
          <w:p w14:paraId="5D6CC4C0" w14:textId="77777777" w:rsidR="00012FA1" w:rsidRDefault="00012FA1">
            <w:pPr>
              <w:suppressAutoHyphens/>
              <w:snapToGrid w:val="0"/>
              <w:spacing w:before="159" w:after="0" w:line="240" w:lineRule="auto"/>
              <w:jc w:val="both"/>
              <w:rPr>
                <w:rFonts w:ascii="Tahoma" w:eastAsia="Times New Roman" w:hAnsi="Tahoma" w:cs="Tahoma"/>
                <w:sz w:val="18"/>
                <w:szCs w:val="18"/>
                <w:lang w:eastAsia="ar-SA"/>
              </w:rPr>
            </w:pPr>
          </w:p>
        </w:tc>
      </w:tr>
    </w:tbl>
    <w:p w14:paraId="0E572718" w14:textId="77777777" w:rsidR="00012FA1" w:rsidRDefault="00012FA1" w:rsidP="00012FA1">
      <w:pPr>
        <w:suppressAutoHyphens/>
        <w:spacing w:before="119" w:after="119" w:line="36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 xml:space="preserve">telefono: ______________________________ </w:t>
      </w:r>
      <w:proofErr w:type="spellStart"/>
      <w:r>
        <w:rPr>
          <w:rFonts w:ascii="Tahoma" w:eastAsia="Times New Roman" w:hAnsi="Tahoma" w:cs="Tahoma"/>
          <w:sz w:val="18"/>
          <w:szCs w:val="18"/>
          <w:lang w:eastAsia="ar-SA"/>
        </w:rPr>
        <w:t>pec</w:t>
      </w:r>
      <w:proofErr w:type="spellEnd"/>
      <w:r>
        <w:rPr>
          <w:rFonts w:ascii="Tahoma" w:eastAsia="Times New Roman" w:hAnsi="Tahoma" w:cs="Tahoma"/>
          <w:sz w:val="18"/>
          <w:szCs w:val="18"/>
          <w:lang w:eastAsia="ar-SA"/>
        </w:rPr>
        <w:t>: _______________________________________________________</w:t>
      </w:r>
    </w:p>
    <w:p w14:paraId="40837ACB" w14:textId="77777777" w:rsidR="00012FA1" w:rsidRDefault="00012FA1" w:rsidP="00012FA1">
      <w:pPr>
        <w:suppressAutoHyphens/>
        <w:spacing w:before="119" w:after="240" w:line="240" w:lineRule="auto"/>
        <w:jc w:val="center"/>
        <w:rPr>
          <w:rFonts w:ascii="Tahoma" w:eastAsia="Times New Roman" w:hAnsi="Tahoma" w:cs="Tahoma"/>
          <w:sz w:val="18"/>
          <w:szCs w:val="18"/>
          <w:lang w:eastAsia="ar-SA"/>
        </w:rPr>
      </w:pPr>
      <w:r>
        <w:rPr>
          <w:rFonts w:ascii="Tahoma" w:eastAsia="Times New Roman" w:hAnsi="Tahoma" w:cs="Tahoma"/>
          <w:b/>
          <w:sz w:val="20"/>
          <w:szCs w:val="20"/>
          <w:lang w:eastAsia="ar-SA"/>
        </w:rPr>
        <w:t>CHIEDE</w:t>
      </w:r>
    </w:p>
    <w:p w14:paraId="0F0A84A2" w14:textId="77777777" w:rsidR="00012FA1" w:rsidRDefault="00012FA1" w:rsidP="00012FA1">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218EE7E3"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operatore economico singolo;</w:t>
      </w:r>
    </w:p>
    <w:p w14:paraId="0262A950"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lett. d) ed </w:t>
      </w:r>
      <w:proofErr w:type="gramStart"/>
      <w:r>
        <w:rPr>
          <w:rFonts w:ascii="Tahoma" w:eastAsia="Times New Roman" w:hAnsi="Tahoma" w:cs="Tahoma"/>
          <w:color w:val="000000"/>
          <w:sz w:val="20"/>
          <w:szCs w:val="20"/>
        </w:rPr>
        <w:t>e</w:t>
      </w:r>
      <w:proofErr w:type="gramEnd"/>
      <w:r>
        <w:rPr>
          <w:rFonts w:ascii="Tahoma" w:eastAsia="Times New Roman" w:hAnsi="Tahoma" w:cs="Tahoma"/>
          <w:color w:val="000000"/>
          <w:sz w:val="20"/>
          <w:szCs w:val="20"/>
        </w:rPr>
        <w:t>) del D. Lgs. n. 50/2016;</w:t>
      </w:r>
    </w:p>
    <w:p w14:paraId="1E061E3B" w14:textId="77777777" w:rsidR="00012FA1" w:rsidRDefault="00012FA1" w:rsidP="00012FA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6BC291CE" w14:textId="77777777" w:rsidR="00012FA1" w:rsidRDefault="00012FA1" w:rsidP="00012FA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22606A8C"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w:t>
      </w:r>
      <w:proofErr w:type="gramStart"/>
      <w:r>
        <w:rPr>
          <w:rFonts w:ascii="Tahoma" w:eastAsia="Times New Roman" w:hAnsi="Tahoma" w:cs="Tahoma"/>
          <w:color w:val="000000"/>
          <w:sz w:val="20"/>
          <w:szCs w:val="20"/>
        </w:rPr>
        <w:t>e</w:t>
      </w:r>
      <w:proofErr w:type="gramEnd"/>
      <w:r>
        <w:rPr>
          <w:rFonts w:ascii="Tahoma" w:eastAsia="Times New Roman" w:hAnsi="Tahoma" w:cs="Tahoma"/>
          <w:color w:val="000000"/>
          <w:sz w:val="20"/>
          <w:szCs w:val="20"/>
        </w:rPr>
        <w:t xml:space="preserv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7E4471C" w14:textId="77777777" w:rsidR="00012FA1" w:rsidRDefault="00012FA1" w:rsidP="00012FA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88FD99" w14:textId="77777777" w:rsidR="00012FA1" w:rsidRDefault="00012FA1" w:rsidP="00012FA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175BD29"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CE69AEB"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65D21F15"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48FF5041"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05B6AF79" w14:textId="77777777" w:rsidR="00012FA1" w:rsidRDefault="00012FA1" w:rsidP="00012FA1">
      <w:pPr>
        <w:numPr>
          <w:ilvl w:val="0"/>
          <w:numId w:val="1"/>
        </w:numPr>
        <w:suppressAutoHyphens/>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4C7670F9"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76D8ED40"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7B12A68F"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158CB4F6" w14:textId="77777777" w:rsidR="00012FA1" w:rsidRDefault="00012FA1" w:rsidP="00012FA1">
      <w:pPr>
        <w:numPr>
          <w:ilvl w:val="0"/>
          <w:numId w:val="1"/>
        </w:numPr>
        <w:suppressAutoHyphens/>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52070254" w14:textId="77777777" w:rsidR="00012FA1" w:rsidRDefault="00012FA1" w:rsidP="00012FA1">
      <w:pPr>
        <w:suppressAutoHyphens/>
        <w:spacing w:after="62" w:line="240" w:lineRule="auto"/>
        <w:ind w:left="426"/>
        <w:jc w:val="center"/>
        <w:rPr>
          <w:rFonts w:ascii="Tahoma" w:eastAsia="Times New Roman" w:hAnsi="Tahoma" w:cs="Tahoma"/>
          <w:color w:val="000000"/>
          <w:sz w:val="20"/>
          <w:szCs w:val="20"/>
          <w:lang w:eastAsia="ar-SA"/>
        </w:rPr>
      </w:pPr>
    </w:p>
    <w:p w14:paraId="71F13CDC" w14:textId="77777777" w:rsidR="00012FA1" w:rsidRDefault="00012FA1" w:rsidP="00012FA1">
      <w:pPr>
        <w:suppressAutoHyphens/>
        <w:spacing w:before="119" w:after="0" w:line="240" w:lineRule="auto"/>
        <w:jc w:val="center"/>
        <w:rPr>
          <w:rFonts w:ascii="Tahoma" w:eastAsia="Times New Roman" w:hAnsi="Tahoma" w:cs="Tahoma"/>
          <w:sz w:val="20"/>
          <w:szCs w:val="20"/>
          <w:lang w:eastAsia="ar-SA"/>
        </w:rPr>
      </w:pPr>
      <w:r>
        <w:rPr>
          <w:rFonts w:ascii="Tahoma" w:eastAsia="Times New Roman" w:hAnsi="Tahoma" w:cs="Tahoma"/>
          <w:b/>
          <w:sz w:val="20"/>
          <w:szCs w:val="20"/>
          <w:lang w:eastAsia="ar-SA"/>
        </w:rPr>
        <w:t>e DICHIARA</w:t>
      </w:r>
    </w:p>
    <w:p w14:paraId="4EB8B6C9" w14:textId="77777777" w:rsidR="00012FA1" w:rsidRDefault="00012FA1" w:rsidP="00012FA1">
      <w:pPr>
        <w:suppressAutoHyphens/>
        <w:spacing w:after="0" w:line="240" w:lineRule="auto"/>
        <w:jc w:val="center"/>
        <w:rPr>
          <w:rFonts w:ascii="Tahoma" w:eastAsia="Times New Roman" w:hAnsi="Tahoma" w:cs="Tahoma"/>
          <w:bCs/>
          <w:sz w:val="20"/>
          <w:szCs w:val="20"/>
          <w:lang w:eastAsia="ar-SA"/>
        </w:rPr>
      </w:pPr>
      <w:r>
        <w:rPr>
          <w:rFonts w:ascii="Tahoma" w:eastAsia="Times New Roman" w:hAnsi="Tahoma" w:cs="Tahoma"/>
          <w:bCs/>
          <w:sz w:val="20"/>
          <w:szCs w:val="20"/>
          <w:lang w:eastAsia="ar-SA"/>
        </w:rPr>
        <w:t>ai sensi del D.P.R. 28/12/2000 N. 445, consapevole delle conseguenze penali in caso di dichiarazioni mendaci</w:t>
      </w:r>
    </w:p>
    <w:p w14:paraId="1F492865" w14:textId="77777777" w:rsidR="00012FA1" w:rsidRDefault="00012FA1" w:rsidP="00012FA1">
      <w:pPr>
        <w:suppressAutoHyphens/>
        <w:spacing w:after="0" w:line="240" w:lineRule="auto"/>
        <w:jc w:val="center"/>
        <w:rPr>
          <w:rFonts w:ascii="Tahoma" w:eastAsia="Times New Roman" w:hAnsi="Tahoma" w:cs="Tahoma"/>
          <w:bCs/>
          <w:sz w:val="20"/>
          <w:szCs w:val="20"/>
          <w:lang w:eastAsia="ar-SA"/>
        </w:rPr>
      </w:pPr>
    </w:p>
    <w:p w14:paraId="549F6955"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u w:val="single"/>
          <w:lang w:eastAsia="ar-SA"/>
        </w:rPr>
        <w:t>nel caso di procedura di concordato preventivo con continuità aziendale</w:t>
      </w:r>
      <w:r>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298B607"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378BDD58" w14:textId="77777777" w:rsidR="00012FA1" w:rsidRDefault="00012FA1" w:rsidP="00012FA1">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t>OPPURE</w:t>
      </w:r>
      <w:r>
        <w:rPr>
          <w:rFonts w:ascii="Tahoma" w:eastAsia="Times New Roman" w:hAnsi="Tahoma" w:cs="Tahoma"/>
          <w:color w:val="000000"/>
          <w:sz w:val="20"/>
          <w:szCs w:val="20"/>
          <w:lang w:eastAsia="ar-SA"/>
        </w:rPr>
        <w:t>:</w:t>
      </w:r>
    </w:p>
    <w:p w14:paraId="0BB758A8"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lang w:eastAsia="ar-SA"/>
        </w:rPr>
        <w:t>D.Lgs.</w:t>
      </w:r>
      <w:proofErr w:type="spellEnd"/>
      <w:r>
        <w:rPr>
          <w:rFonts w:ascii="Tahoma" w:eastAsia="Times New Roman" w:hAnsi="Tahoma" w:cs="Tahoma"/>
          <w:color w:val="000000"/>
          <w:sz w:val="20"/>
          <w:szCs w:val="20"/>
          <w:lang w:eastAsia="ar-SA"/>
        </w:rPr>
        <w:t xml:space="preserve"> n. 50/2016;</w:t>
      </w:r>
    </w:p>
    <w:p w14:paraId="13D0EDCA" w14:textId="77777777" w:rsidR="00012FA1" w:rsidRDefault="00012FA1" w:rsidP="00012FA1">
      <w:pPr>
        <w:suppressAutoHyphens/>
        <w:spacing w:after="62" w:line="240" w:lineRule="auto"/>
        <w:ind w:left="1440"/>
        <w:jc w:val="center"/>
        <w:rPr>
          <w:rFonts w:ascii="Tahoma" w:eastAsia="Times New Roman" w:hAnsi="Tahoma" w:cs="Tahoma"/>
          <w:color w:val="000000"/>
          <w:sz w:val="20"/>
          <w:szCs w:val="20"/>
          <w:lang w:eastAsia="ar-SA"/>
        </w:rPr>
      </w:pPr>
      <w:r>
        <w:rPr>
          <w:rFonts w:ascii="Tahoma" w:eastAsia="Times New Roman" w:hAnsi="Tahoma" w:cs="Tahoma"/>
          <w:i/>
          <w:color w:val="000000"/>
          <w:sz w:val="20"/>
          <w:szCs w:val="20"/>
          <w:lang w:eastAsia="ar-SA"/>
        </w:rPr>
        <w:lastRenderedPageBreak/>
        <w:t>OPPURE</w:t>
      </w:r>
      <w:r>
        <w:rPr>
          <w:rFonts w:ascii="Tahoma" w:eastAsia="Times New Roman" w:hAnsi="Tahoma" w:cs="Tahoma"/>
          <w:color w:val="000000"/>
          <w:sz w:val="20"/>
          <w:szCs w:val="20"/>
          <w:lang w:eastAsia="ar-SA"/>
        </w:rPr>
        <w:t>:</w:t>
      </w:r>
    </w:p>
    <w:p w14:paraId="513F202B" w14:textId="77777777" w:rsidR="00012FA1" w:rsidRDefault="00012FA1" w:rsidP="00012FA1">
      <w:pPr>
        <w:numPr>
          <w:ilvl w:val="1"/>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6A2B1B3" w14:textId="7F616ECA" w:rsidR="00A125B1" w:rsidRPr="00827706" w:rsidRDefault="00012FA1" w:rsidP="00827706">
      <w:pPr>
        <w:numPr>
          <w:ilvl w:val="1"/>
          <w:numId w:val="2"/>
        </w:numPr>
        <w:suppressAutoHyphens/>
        <w:spacing w:after="200" w:line="276"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1635FFBA" w14:textId="766CCA88"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0A04BA0"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108216CA"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preso piena ed integrale conoscenza del Codice dei Contratti, del Capitolato speciale d'appalto, nonché del Disciplinare, in tutte le loro parti, e di accettare tutte le condizioni e prescrizioni contenute nei sopra citati atti;</w:t>
      </w:r>
    </w:p>
    <w:p w14:paraId="69B0F8CE" w14:textId="77777777" w:rsidR="00012FA1" w:rsidRDefault="00012FA1" w:rsidP="00012FA1">
      <w:pPr>
        <w:numPr>
          <w:ilvl w:val="0"/>
          <w:numId w:val="2"/>
        </w:numPr>
        <w:suppressAutoHyphens/>
        <w:spacing w:after="62" w:line="240" w:lineRule="auto"/>
        <w:jc w:val="both"/>
        <w:rPr>
          <w:rFonts w:ascii="Arial" w:eastAsia="Times New Roman" w:hAnsi="Arial" w:cs="Arial"/>
          <w:kern w:val="2"/>
          <w:sz w:val="18"/>
          <w:szCs w:val="18"/>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14:paraId="4545E43B" w14:textId="77777777" w:rsidR="00012FA1" w:rsidRDefault="00012FA1" w:rsidP="00012FA1">
      <w:pPr>
        <w:numPr>
          <w:ilvl w:val="1"/>
          <w:numId w:val="3"/>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w:t>
      </w:r>
      <w:r>
        <w:rPr>
          <w:rFonts w:ascii="Tahoma" w:eastAsia="Times New Roman" w:hAnsi="Tahoma" w:cs="Tahoma"/>
          <w:bCs/>
          <w:kern w:val="2"/>
          <w:sz w:val="20"/>
          <w:szCs w:val="20"/>
          <w:lang w:eastAsia="ar-SA"/>
        </w:rPr>
        <w:t xml:space="preserve">(o della scadenza intermedia nel caso di consorzio) </w:t>
      </w:r>
      <w:r>
        <w:rPr>
          <w:rFonts w:ascii="Tahoma" w:eastAsia="Times New Roman" w:hAnsi="Tahoma" w:cs="Tahoma"/>
          <w:kern w:val="2"/>
          <w:sz w:val="20"/>
          <w:szCs w:val="20"/>
          <w:lang w:eastAsia="ar-SA"/>
        </w:rPr>
        <w:t>della certificazione SOA posseduta;</w:t>
      </w:r>
    </w:p>
    <w:p w14:paraId="25518CC4" w14:textId="77777777" w:rsidR="00012FA1" w:rsidRDefault="00012FA1" w:rsidP="00012FA1">
      <w:pPr>
        <w:suppressAutoHyphens/>
        <w:spacing w:before="119" w:after="0" w:line="240" w:lineRule="auto"/>
        <w:jc w:val="center"/>
        <w:rPr>
          <w:rFonts w:ascii="Tahoma" w:eastAsia="Times New Roman" w:hAnsi="Tahoma" w:cs="Tahoma"/>
          <w:i/>
          <w:iCs/>
          <w:kern w:val="2"/>
          <w:sz w:val="20"/>
          <w:szCs w:val="20"/>
          <w:lang w:eastAsia="ar-SA"/>
        </w:rPr>
      </w:pPr>
      <w:r>
        <w:rPr>
          <w:rFonts w:ascii="Tahoma" w:eastAsia="Times New Roman" w:hAnsi="Tahoma" w:cs="Tahoma"/>
          <w:i/>
          <w:iCs/>
          <w:kern w:val="2"/>
          <w:sz w:val="20"/>
          <w:szCs w:val="20"/>
          <w:lang w:eastAsia="ar-SA"/>
        </w:rPr>
        <w:t>oppure:</w:t>
      </w:r>
    </w:p>
    <w:p w14:paraId="4492132B" w14:textId="249B4A43" w:rsidR="00012FA1" w:rsidRDefault="00012FA1" w:rsidP="00012FA1">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w:t>
      </w:r>
      <w:bookmarkStart w:id="1" w:name="_Hlk20993364"/>
      <w:r>
        <w:rPr>
          <w:rFonts w:ascii="Tahoma" w:eastAsia="Times New Roman" w:hAnsi="Tahoma" w:cs="Tahoma"/>
          <w:bCs/>
          <w:kern w:val="2"/>
          <w:sz w:val="20"/>
          <w:szCs w:val="20"/>
          <w:lang w:eastAsia="ar-SA"/>
        </w:rPr>
        <w:t xml:space="preserve">(o della scadenza intermedia nel caso di consorzio) </w:t>
      </w:r>
      <w:bookmarkEnd w:id="1"/>
      <w:r>
        <w:rPr>
          <w:rFonts w:ascii="Tahoma" w:eastAsia="Times New Roman" w:hAnsi="Tahoma" w:cs="Tahoma"/>
          <w:bCs/>
          <w:kern w:val="2"/>
          <w:sz w:val="20"/>
          <w:szCs w:val="20"/>
          <w:lang w:eastAsia="ar-SA"/>
        </w:rPr>
        <w:t>della certificazione SOA posseduta, ma l'impresa ha richiesto la verifica in data ________________</w:t>
      </w:r>
      <w:r w:rsidR="00A643E7">
        <w:rPr>
          <w:rFonts w:ascii="Tahoma" w:eastAsia="Times New Roman" w:hAnsi="Tahoma" w:cs="Tahoma"/>
          <w:bCs/>
          <w:kern w:val="2"/>
          <w:sz w:val="20"/>
          <w:szCs w:val="20"/>
          <w:lang w:eastAsia="ar-SA"/>
        </w:rPr>
        <w:t xml:space="preserve">, </w:t>
      </w:r>
      <w:r w:rsidR="00A643E7" w:rsidRPr="00A643E7">
        <w:rPr>
          <w:rFonts w:ascii="Tahoma" w:eastAsia="Times New Roman" w:hAnsi="Tahoma" w:cs="Tahoma"/>
          <w:bCs/>
          <w:kern w:val="2"/>
          <w:sz w:val="20"/>
          <w:szCs w:val="20"/>
          <w:u w:val="single"/>
          <w:lang w:eastAsia="ar-SA"/>
        </w:rPr>
        <w:t>come da allegato</w:t>
      </w:r>
      <w:r w:rsidR="00A643E7">
        <w:rPr>
          <w:rFonts w:ascii="Tahoma" w:eastAsia="Times New Roman" w:hAnsi="Tahoma" w:cs="Tahoma"/>
          <w:bCs/>
          <w:kern w:val="2"/>
          <w:sz w:val="20"/>
          <w:szCs w:val="20"/>
          <w:lang w:eastAsia="ar-SA"/>
        </w:rPr>
        <w:t>;</w:t>
      </w:r>
    </w:p>
    <w:p w14:paraId="32F63BE7" w14:textId="77777777" w:rsidR="00012FA1" w:rsidRDefault="00012FA1" w:rsidP="00012FA1">
      <w:pPr>
        <w:suppressAutoHyphens/>
        <w:spacing w:before="119" w:after="0" w:line="240" w:lineRule="auto"/>
        <w:jc w:val="center"/>
        <w:rPr>
          <w:rFonts w:ascii="Tahoma" w:eastAsia="Times New Roman" w:hAnsi="Tahoma" w:cs="Tahoma"/>
          <w:b/>
          <w:iCs/>
          <w:kern w:val="2"/>
          <w:sz w:val="20"/>
          <w:szCs w:val="20"/>
          <w:lang w:eastAsia="ar-SA"/>
        </w:rPr>
      </w:pPr>
      <w:r>
        <w:rPr>
          <w:rFonts w:ascii="Tahoma" w:eastAsia="Times New Roman" w:hAnsi="Tahoma" w:cs="Tahoma"/>
          <w:b/>
          <w:iCs/>
          <w:kern w:val="2"/>
          <w:sz w:val="20"/>
          <w:szCs w:val="20"/>
          <w:lang w:eastAsia="ar-SA"/>
        </w:rPr>
        <w:t>e, inoltre:</w:t>
      </w:r>
    </w:p>
    <w:p w14:paraId="2B64DA3F" w14:textId="77777777" w:rsidR="00012FA1" w:rsidRDefault="00012FA1" w:rsidP="00012FA1">
      <w:pPr>
        <w:numPr>
          <w:ilvl w:val="1"/>
          <w:numId w:val="3"/>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14:paraId="571567BF" w14:textId="77777777" w:rsidR="00012FA1" w:rsidRDefault="00012FA1" w:rsidP="00012FA1">
      <w:pPr>
        <w:suppressAutoHyphens/>
        <w:spacing w:after="0" w:line="240" w:lineRule="auto"/>
        <w:jc w:val="center"/>
        <w:rPr>
          <w:rFonts w:ascii="Tahoma" w:eastAsia="Times New Roman" w:hAnsi="Tahoma" w:cs="Tahoma"/>
          <w:kern w:val="2"/>
          <w:sz w:val="20"/>
          <w:szCs w:val="20"/>
          <w:lang w:eastAsia="ar-SA"/>
        </w:rPr>
      </w:pPr>
      <w:r>
        <w:rPr>
          <w:rFonts w:ascii="Tahoma" w:eastAsia="Times New Roman" w:hAnsi="Tahoma" w:cs="Tahoma"/>
          <w:i/>
          <w:iCs/>
          <w:kern w:val="2"/>
          <w:sz w:val="20"/>
          <w:szCs w:val="20"/>
          <w:lang w:eastAsia="ar-SA"/>
        </w:rPr>
        <w:t>oppure</w:t>
      </w:r>
    </w:p>
    <w:p w14:paraId="6B39E173" w14:textId="77777777" w:rsidR="00012FA1" w:rsidRDefault="00012FA1" w:rsidP="00012FA1">
      <w:pPr>
        <w:numPr>
          <w:ilvl w:val="1"/>
          <w:numId w:val="3"/>
        </w:numPr>
        <w:suppressAutoHyphens/>
        <w:spacing w:before="119" w:after="62" w:line="240" w:lineRule="auto"/>
        <w:ind w:left="1077" w:hanging="357"/>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lang w:eastAsia="ar-SA"/>
        </w:rPr>
        <w:t>come da allegato</w:t>
      </w:r>
      <w:r>
        <w:rPr>
          <w:rFonts w:ascii="Tahoma" w:eastAsia="Times New Roman" w:hAnsi="Tahoma" w:cs="Tahoma"/>
          <w:bCs/>
          <w:kern w:val="2"/>
          <w:sz w:val="20"/>
          <w:szCs w:val="20"/>
          <w:lang w:eastAsia="ar-SA"/>
        </w:rPr>
        <w:t>;</w:t>
      </w:r>
    </w:p>
    <w:p w14:paraId="268AFB87"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3CE04289" w14:textId="77777777" w:rsidR="00012FA1" w:rsidRDefault="00012FA1" w:rsidP="00012FA1">
      <w:pPr>
        <w:numPr>
          <w:ilvl w:val="0"/>
          <w:numId w:val="2"/>
        </w:numPr>
        <w:spacing w:after="62"/>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essere stato sottoposto a fallimento e di non trovarsi in stato di liquidazione coatta o di concordato preventivo, e che non è in corso un procedimento per la dichiarazione di una di tali situazioni nei propri confronti;</w:t>
      </w:r>
    </w:p>
    <w:p w14:paraId="0265491B"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02B2414B"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B7F7B5F"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tentato di influenzare indebitamente il processo decisionale della stazione appaltante o di ottenere informazioni riservate a fini di proprio vantaggio;</w:t>
      </w:r>
    </w:p>
    <w:p w14:paraId="34AC9A90"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fornito, anche per negligenza, informazioni false o fuorvianti suscettibili di influenzare le decisioni sull'esclusione, la selezione o l'aggiudicazione;</w:t>
      </w:r>
    </w:p>
    <w:p w14:paraId="5CB25B39"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omesso le informazioni dovute ai fini del corretto svolgimento della procedura di selezione;</w:t>
      </w:r>
    </w:p>
    <w:p w14:paraId="41628A53" w14:textId="77777777" w:rsidR="00012FA1" w:rsidRDefault="00012FA1" w:rsidP="00012FA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14:paraId="7C616C36"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081608F" w14:textId="77777777" w:rsidR="00012FA1" w:rsidRDefault="00012FA1" w:rsidP="00012FA1">
      <w:pPr>
        <w:suppressAutoHyphens/>
        <w:spacing w:after="62" w:line="240" w:lineRule="auto"/>
        <w:ind w:left="360"/>
        <w:jc w:val="center"/>
        <w:rPr>
          <w:rFonts w:ascii="Tahoma" w:eastAsia="Times New Roman" w:hAnsi="Tahoma" w:cs="Tahoma"/>
          <w:i/>
          <w:color w:val="000000"/>
          <w:sz w:val="20"/>
          <w:szCs w:val="20"/>
          <w:lang w:eastAsia="ar-SA"/>
        </w:rPr>
      </w:pPr>
      <w:r>
        <w:rPr>
          <w:rFonts w:ascii="Tahoma" w:eastAsia="Times New Roman" w:hAnsi="Tahoma" w:cs="Tahoma"/>
          <w:i/>
          <w:color w:val="000000"/>
          <w:sz w:val="20"/>
          <w:szCs w:val="20"/>
          <w:lang w:eastAsia="ar-SA"/>
        </w:rPr>
        <w:t>oppure</w:t>
      </w:r>
    </w:p>
    <w:p w14:paraId="3E621B0D" w14:textId="77777777" w:rsidR="00012FA1" w:rsidRDefault="00012FA1" w:rsidP="00012FA1">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3BED026C" w14:textId="69F72E9D" w:rsid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 xml:space="preserve">di essere consapevole che, in caso di aggiudicazione, dovrà essere in possesso delle abilitazioni ad eseguire </w:t>
      </w:r>
      <w:r w:rsidRPr="00622229">
        <w:rPr>
          <w:rFonts w:ascii="Tahoma" w:eastAsia="Times New Roman" w:hAnsi="Tahoma" w:cs="Tahoma"/>
          <w:color w:val="000000"/>
          <w:sz w:val="20"/>
          <w:szCs w:val="20"/>
          <w:lang w:eastAsia="ar-SA" w:bidi="it-IT"/>
        </w:rPr>
        <w:t>impianti ai sensi del D.M. 37/2008</w:t>
      </w:r>
      <w:r w:rsidR="00845585">
        <w:t xml:space="preserve">, </w:t>
      </w:r>
      <w:r w:rsidR="00845585" w:rsidRPr="00845585">
        <w:rPr>
          <w:rFonts w:ascii="Tahoma" w:eastAsia="Times New Roman" w:hAnsi="Tahoma" w:cs="Tahoma"/>
          <w:color w:val="000000"/>
          <w:sz w:val="20"/>
          <w:szCs w:val="20"/>
          <w:lang w:eastAsia="ar-SA" w:bidi="it-IT"/>
        </w:rPr>
        <w:t>art. 1 comma 2 lett. a)</w:t>
      </w:r>
      <w:r w:rsidR="00442A85" w:rsidRPr="00442A85">
        <w:rPr>
          <w:rFonts w:ascii="Tahoma" w:eastAsia="Times New Roman" w:hAnsi="Tahoma" w:cs="Tahoma"/>
          <w:color w:val="000000"/>
          <w:sz w:val="20"/>
          <w:szCs w:val="20"/>
          <w:lang w:eastAsia="ar-SA" w:bidi="it-IT"/>
        </w:rPr>
        <w:t>, b), c), d), g);</w:t>
      </w:r>
    </w:p>
    <w:p w14:paraId="0E82AD0C" w14:textId="65A1FF74"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91C19">
        <w:rPr>
          <w:rFonts w:ascii="Tahoma" w:eastAsia="Times New Roman" w:hAnsi="Tahoma" w:cs="Tahoma"/>
          <w:color w:val="000000"/>
          <w:sz w:val="20"/>
          <w:szCs w:val="20"/>
          <w:lang w:eastAsia="ar-SA"/>
        </w:rPr>
        <w:t>di occupare un numero di dipendenti pari a _________ e, pertanto (</w:t>
      </w:r>
      <w:r w:rsidRPr="00691C19">
        <w:rPr>
          <w:rFonts w:ascii="Tahoma" w:eastAsia="Times New Roman" w:hAnsi="Tahoma" w:cs="Tahoma"/>
          <w:i/>
          <w:color w:val="000000"/>
          <w:sz w:val="20"/>
          <w:szCs w:val="20"/>
          <w:lang w:eastAsia="ar-SA"/>
        </w:rPr>
        <w:t>barrare la casella di interesse fra le seguenti, a seconda del numero dei dipendenti occupati</w:t>
      </w:r>
      <w:r w:rsidR="00C02581">
        <w:rPr>
          <w:rFonts w:ascii="Tahoma" w:eastAsia="Times New Roman" w:hAnsi="Tahoma" w:cs="Tahoma"/>
          <w:i/>
          <w:color w:val="000000"/>
          <w:sz w:val="20"/>
          <w:szCs w:val="20"/>
          <w:lang w:eastAsia="ar-SA"/>
        </w:rPr>
        <w:t xml:space="preserve">. </w:t>
      </w:r>
      <w:r w:rsidR="00C02581" w:rsidRPr="00FA25C0">
        <w:rPr>
          <w:rFonts w:ascii="Tahoma" w:eastAsia="Times New Roman" w:hAnsi="Tahoma" w:cs="Tahoma"/>
          <w:i/>
          <w:color w:val="000000"/>
          <w:sz w:val="20"/>
          <w:szCs w:val="20"/>
          <w:u w:val="single"/>
          <w:lang w:eastAsia="ar-SA"/>
        </w:rPr>
        <w:t>Si precisa che il numero dei dipendenti sarà confrontato con quello risultante dalla visura camerale</w:t>
      </w:r>
      <w:r w:rsidRPr="00691C19">
        <w:rPr>
          <w:rFonts w:ascii="Tahoma" w:eastAsia="Times New Roman" w:hAnsi="Tahoma" w:cs="Tahoma"/>
          <w:color w:val="000000"/>
          <w:sz w:val="20"/>
          <w:szCs w:val="20"/>
          <w:lang w:eastAsia="ar-SA"/>
        </w:rPr>
        <w:t>)</w:t>
      </w:r>
      <w:r w:rsidR="00A643E7">
        <w:rPr>
          <w:rFonts w:ascii="Tahoma" w:eastAsia="Times New Roman" w:hAnsi="Tahoma" w:cs="Tahoma"/>
          <w:color w:val="000000"/>
          <w:sz w:val="20"/>
          <w:szCs w:val="20"/>
          <w:lang w:eastAsia="ar-SA"/>
        </w:rPr>
        <w:t>:</w:t>
      </w:r>
    </w:p>
    <w:p w14:paraId="46356799"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i/>
          <w:color w:val="000000"/>
          <w:sz w:val="20"/>
          <w:szCs w:val="20"/>
          <w:lang w:eastAsia="ar-SA" w:bidi="it-IT"/>
        </w:rPr>
        <w:t xml:space="preserve">(per gli operatori economici che occupano un numero di dipendenti superiore ai 50) </w:t>
      </w:r>
      <w:r w:rsidRPr="00691C19">
        <w:rPr>
          <w:rFonts w:ascii="Tahoma" w:eastAsia="Times New Roman" w:hAnsi="Tahoma" w:cs="Tahoma"/>
          <w:color w:val="000000"/>
          <w:sz w:val="20"/>
          <w:szCs w:val="20"/>
          <w:lang w:eastAsia="ar-SA" w:bidi="it-IT"/>
        </w:rPr>
        <w:t xml:space="preserve">ai sensi dell’art. 47, comma 2, della legge 108/2021, per gli operatori economici tenuti alla redazione del rapporto sulla situazione del personale ai sensi dell’art. 46 del d.lgs. 198/2006) di aver presentato, </w:t>
      </w:r>
      <w:r w:rsidRPr="00691C19">
        <w:rPr>
          <w:rFonts w:ascii="Tahoma" w:eastAsia="Times New Roman" w:hAnsi="Tahoma" w:cs="Tahoma"/>
          <w:color w:val="000000"/>
          <w:sz w:val="20"/>
          <w:szCs w:val="20"/>
          <w:u w:val="single"/>
          <w:lang w:eastAsia="ar-SA" w:bidi="it-IT"/>
        </w:rPr>
        <w:t>a pena di esclusione</w:t>
      </w:r>
      <w:r w:rsidRPr="00691C19">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09D421F1"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2A26C75C" w14:textId="0A5D2F13"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r w:rsidR="00442A85">
        <w:rPr>
          <w:rFonts w:ascii="Tahoma" w:eastAsia="Times New Roman" w:hAnsi="Tahoma" w:cs="Tahoma"/>
          <w:color w:val="000000"/>
          <w:sz w:val="20"/>
          <w:szCs w:val="20"/>
          <w:lang w:eastAsia="ar-SA" w:bidi="it-IT"/>
        </w:rPr>
        <w:t xml:space="preserve"> </w:t>
      </w:r>
      <w:r w:rsidR="00442A85" w:rsidRPr="00004FCE">
        <w:rPr>
          <w:rFonts w:ascii="Tahoma" w:eastAsia="Times New Roman" w:hAnsi="Tahoma" w:cs="Tahoma"/>
          <w:color w:val="000000"/>
          <w:sz w:val="20"/>
          <w:szCs w:val="20"/>
          <w:lang w:eastAsia="ar-SA" w:bidi="it-IT"/>
        </w:rPr>
        <w:t>(convertito con modificazioni nella Legge 29 luglio 2021, n.108)</w:t>
      </w:r>
      <w:r w:rsidR="00622229">
        <w:rPr>
          <w:rFonts w:ascii="Tahoma" w:eastAsia="Times New Roman" w:hAnsi="Tahoma" w:cs="Tahoma"/>
          <w:color w:val="000000"/>
          <w:sz w:val="20"/>
          <w:szCs w:val="20"/>
          <w:lang w:eastAsia="ar-SA" w:bidi="it-IT"/>
        </w:rPr>
        <w:t>;</w:t>
      </w:r>
    </w:p>
    <w:p w14:paraId="2CBADFBA" w14:textId="77777777"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i/>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w:t>
      </w:r>
      <w:r w:rsidRPr="00691C19">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1825AB1B" w14:textId="77777777" w:rsidR="00691C19" w:rsidRPr="00691C19" w:rsidRDefault="00691C19" w:rsidP="00691C19">
      <w:pPr>
        <w:numPr>
          <w:ilvl w:val="0"/>
          <w:numId w:val="4"/>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7821D7B0" w14:textId="77777777" w:rsidR="00691C19" w:rsidRPr="00691C19" w:rsidRDefault="00691C19" w:rsidP="00691C19">
      <w:pPr>
        <w:numPr>
          <w:ilvl w:val="0"/>
          <w:numId w:val="4"/>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455C7392" w14:textId="22A3623F" w:rsidR="00691C19" w:rsidRPr="00691C19"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color w:val="000000"/>
          <w:sz w:val="20"/>
          <w:szCs w:val="20"/>
          <w:lang w:eastAsia="ar-SA" w:bidi="it-IT"/>
        </w:rPr>
        <w:t xml:space="preserve">di assicurare, in caso di aggiudicazione, il rispetto di quanto stabilito dall’art. 47, comma 4 del Decreto-Legge 31 maggio 2021 </w:t>
      </w:r>
      <w:r w:rsidR="00442A85">
        <w:rPr>
          <w:rFonts w:ascii="Tahoma" w:eastAsia="Times New Roman" w:hAnsi="Tahoma" w:cs="Tahoma"/>
          <w:b/>
          <w:color w:val="000000"/>
          <w:sz w:val="20"/>
          <w:szCs w:val="20"/>
          <w:lang w:eastAsia="ar-SA" w:bidi="it-IT"/>
        </w:rPr>
        <w:t>(</w:t>
      </w:r>
      <w:r w:rsidRPr="00691C19">
        <w:rPr>
          <w:rFonts w:ascii="Tahoma" w:eastAsia="Times New Roman" w:hAnsi="Tahoma" w:cs="Tahoma"/>
          <w:b/>
          <w:color w:val="000000"/>
          <w:sz w:val="20"/>
          <w:szCs w:val="20"/>
          <w:lang w:eastAsia="ar-SA" w:bidi="it-IT"/>
        </w:rPr>
        <w:t>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sidRPr="00691C19">
        <w:rPr>
          <w:rFonts w:ascii="Tahoma" w:eastAsia="Times New Roman" w:hAnsi="Tahoma" w:cs="Tahoma"/>
          <w:color w:val="000000"/>
          <w:sz w:val="20"/>
          <w:szCs w:val="20"/>
          <w:lang w:eastAsia="ar-SA" w:bidi="it-IT"/>
        </w:rPr>
        <w:t xml:space="preserve"> nei limiti previsti </w:t>
      </w:r>
      <w:r w:rsidR="00C23104" w:rsidRPr="00C23104">
        <w:rPr>
          <w:rFonts w:ascii="Tahoma" w:eastAsia="Times New Roman" w:hAnsi="Tahoma" w:cs="Tahoma"/>
          <w:color w:val="000000"/>
          <w:sz w:val="20"/>
          <w:szCs w:val="20"/>
          <w:lang w:eastAsia="ar-SA" w:bidi="it-IT"/>
        </w:rPr>
        <w:t xml:space="preserve">limiti previsti dall’art. 8, comma 2 lett. c) </w:t>
      </w:r>
      <w:r w:rsidRPr="00691C19">
        <w:rPr>
          <w:rFonts w:ascii="Tahoma" w:eastAsia="Times New Roman" w:hAnsi="Tahoma" w:cs="Tahoma"/>
          <w:color w:val="000000"/>
          <w:sz w:val="20"/>
          <w:szCs w:val="20"/>
          <w:lang w:eastAsia="ar-SA" w:bidi="it-IT"/>
        </w:rPr>
        <w:t>del Capitolato speciali d’appalto:</w:t>
      </w:r>
      <w:r w:rsidRPr="00691C19">
        <w:t xml:space="preserve"> </w:t>
      </w:r>
      <w:r w:rsidRPr="00691C19">
        <w:rPr>
          <w:rFonts w:ascii="Tahoma" w:eastAsia="Times New Roman" w:hAnsi="Tahoma" w:cs="Tahoma"/>
          <w:color w:val="000000"/>
          <w:sz w:val="20"/>
          <w:szCs w:val="20"/>
          <w:lang w:eastAsia="ar-SA" w:bidi="it-IT"/>
        </w:rPr>
        <w:t xml:space="preserve">di assumersi l’obbligo, in caso di aggiudicazione del contratto, </w:t>
      </w:r>
      <w:r w:rsidRPr="00691C19">
        <w:rPr>
          <w:rFonts w:ascii="Tahoma" w:eastAsia="Times New Roman" w:hAnsi="Tahoma" w:cs="Tahoma"/>
          <w:color w:val="000000"/>
          <w:sz w:val="20"/>
          <w:szCs w:val="20"/>
          <w:lang w:eastAsia="ar-SA" w:bidi="it-IT"/>
        </w:rPr>
        <w:lastRenderedPageBreak/>
        <w:t>di assicurare all’occupazione giovanile una quota di 30 % e a quella femminile una quota di 30 % delle assunzioni necessarie per l'esecuzione del contratto o per la realizzazione di attività ad esso connesse o strumentali;</w:t>
      </w:r>
    </w:p>
    <w:p w14:paraId="542102BF" w14:textId="77777777" w:rsidR="00691C19" w:rsidRDefault="00691C19" w:rsidP="00691C19">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117347E9" w14:textId="77777777" w:rsidR="00691C19" w:rsidRDefault="00691C19" w:rsidP="00691C19">
      <w:pPr>
        <w:suppressAutoHyphens/>
        <w:spacing w:before="119" w:after="62" w:line="240" w:lineRule="auto"/>
        <w:ind w:left="360"/>
        <w:jc w:val="center"/>
        <w:rPr>
          <w:rFonts w:ascii="Tahoma" w:eastAsia="Times New Roman" w:hAnsi="Tahoma" w:cs="Tahoma"/>
          <w:i/>
          <w:color w:val="000000"/>
        </w:rPr>
      </w:pPr>
      <w:r>
        <w:rPr>
          <w:rFonts w:ascii="Tahoma" w:eastAsia="Times New Roman" w:hAnsi="Tahoma" w:cs="Tahoma"/>
          <w:i/>
          <w:color w:val="000000"/>
        </w:rPr>
        <w:t>oppure</w:t>
      </w:r>
    </w:p>
    <w:p w14:paraId="0E9A660D" w14:textId="77777777" w:rsidR="00691C19" w:rsidRDefault="00691C19" w:rsidP="00691C19">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5449C13C" w14:textId="77777777" w:rsidR="00691C19" w:rsidRDefault="00691C19" w:rsidP="00691C19">
      <w:pPr>
        <w:suppressAutoHyphens/>
        <w:spacing w:before="119" w:after="62" w:line="240" w:lineRule="auto"/>
        <w:ind w:left="360"/>
        <w:jc w:val="both"/>
        <w:rPr>
          <w:rFonts w:ascii="Tahoma" w:eastAsia="Times New Roman" w:hAnsi="Tahoma" w:cs="Tahoma"/>
          <w:color w:val="000000"/>
          <w:sz w:val="20"/>
          <w:szCs w:val="20"/>
        </w:rPr>
      </w:pPr>
    </w:p>
    <w:p w14:paraId="2F4CF29B" w14:textId="77777777" w:rsidR="00691C19" w:rsidRPr="00580372" w:rsidRDefault="00691C19" w:rsidP="00691C1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580372">
        <w:rPr>
          <w:rFonts w:ascii="Tahoma" w:eastAsia="Times New Roman" w:hAnsi="Tahoma" w:cs="Tahoma"/>
          <w:color w:val="000000"/>
          <w:sz w:val="20"/>
          <w:szCs w:val="20"/>
          <w:lang w:eastAsia="ar-SA" w:bidi="it-IT"/>
        </w:rPr>
        <w:t xml:space="preserve">di non essere incorso nell’interdizione automatica per inadempimento dell’obbligo di consegnare alla stazione appaltante, entro sei mesi dalla conclusione del contratto, la relazione di genere di cui all’articolo 47, comma 3, del </w:t>
      </w:r>
      <w:proofErr w:type="gramStart"/>
      <w:r w:rsidRPr="00580372">
        <w:rPr>
          <w:rFonts w:ascii="Tahoma" w:eastAsia="Times New Roman" w:hAnsi="Tahoma" w:cs="Tahoma"/>
          <w:color w:val="000000"/>
          <w:sz w:val="20"/>
          <w:szCs w:val="20"/>
          <w:lang w:eastAsia="ar-SA" w:bidi="it-IT"/>
        </w:rPr>
        <w:t>decreto legge</w:t>
      </w:r>
      <w:proofErr w:type="gramEnd"/>
      <w:r w:rsidRPr="00580372">
        <w:rPr>
          <w:rFonts w:ascii="Tahoma" w:eastAsia="Times New Roman" w:hAnsi="Tahoma" w:cs="Tahoma"/>
          <w:color w:val="000000"/>
          <w:sz w:val="20"/>
          <w:szCs w:val="20"/>
          <w:lang w:eastAsia="ar-SA" w:bidi="it-IT"/>
        </w:rPr>
        <w:t xml:space="preserve"> n. 77/2022;</w:t>
      </w:r>
    </w:p>
    <w:p w14:paraId="4D168CA8" w14:textId="77777777" w:rsidR="00580372" w:rsidRPr="00580372" w:rsidRDefault="00580372" w:rsidP="00580372">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t xml:space="preserve">di aver preso visione e di accettare quanto previsto dalla </w:t>
      </w:r>
      <w:r w:rsidRPr="00580372">
        <w:rPr>
          <w:rFonts w:ascii="Tahoma" w:hAnsi="Tahoma" w:cs="Tahoma"/>
          <w:b/>
          <w:sz w:val="20"/>
          <w:szCs w:val="20"/>
        </w:rPr>
        <w:t xml:space="preserve">relazione DNSH allegata alla documentazione progettuale </w:t>
      </w:r>
      <w:r w:rsidRPr="00580372">
        <w:rPr>
          <w:rFonts w:ascii="Tahoma" w:hAnsi="Tahoma" w:cs="Tahoma"/>
          <w:sz w:val="20"/>
          <w:szCs w:val="20"/>
        </w:rPr>
        <w:t>e di assumersi gli obblighi specifici relativi al PNRR relativamente al “</w:t>
      </w:r>
      <w:r w:rsidRPr="00580372">
        <w:rPr>
          <w:rFonts w:ascii="Tahoma" w:hAnsi="Tahoma" w:cs="Tahoma"/>
          <w:b/>
          <w:sz w:val="20"/>
          <w:szCs w:val="20"/>
        </w:rPr>
        <w:t xml:space="preserve">non arrecare un danno significativo agli obiettivi ambientali” c.d. “Do No </w:t>
      </w:r>
      <w:proofErr w:type="spellStart"/>
      <w:r w:rsidRPr="00580372">
        <w:rPr>
          <w:rFonts w:ascii="Tahoma" w:hAnsi="Tahoma" w:cs="Tahoma"/>
          <w:b/>
          <w:sz w:val="20"/>
          <w:szCs w:val="20"/>
        </w:rPr>
        <w:t>Significant</w:t>
      </w:r>
      <w:proofErr w:type="spellEnd"/>
      <w:r w:rsidRPr="00580372">
        <w:rPr>
          <w:rFonts w:ascii="Tahoma" w:hAnsi="Tahoma" w:cs="Tahoma"/>
          <w:b/>
          <w:sz w:val="20"/>
          <w:szCs w:val="20"/>
        </w:rPr>
        <w:t xml:space="preserve"> </w:t>
      </w:r>
      <w:proofErr w:type="spellStart"/>
      <w:r w:rsidRPr="00580372">
        <w:rPr>
          <w:rFonts w:ascii="Tahoma" w:hAnsi="Tahoma" w:cs="Tahoma"/>
          <w:b/>
          <w:sz w:val="20"/>
          <w:szCs w:val="20"/>
        </w:rPr>
        <w:t>Harm</w:t>
      </w:r>
      <w:proofErr w:type="spellEnd"/>
      <w:r w:rsidRPr="00580372">
        <w:rPr>
          <w:rFonts w:ascii="Tahoma" w:hAnsi="Tahoma" w:cs="Tahoma"/>
          <w:b/>
          <w:sz w:val="20"/>
          <w:szCs w:val="20"/>
        </w:rPr>
        <w:t>” (DNSH),</w:t>
      </w:r>
      <w:r w:rsidRPr="00580372">
        <w:rPr>
          <w:rFonts w:ascii="Tahoma" w:hAnsi="Tahoma" w:cs="Tahoma"/>
          <w:sz w:val="20"/>
          <w:szCs w:val="20"/>
        </w:rPr>
        <w:t xml:space="preserve"> ai sensi dell’art. 17 del Regolamento UE 2020/852 del Parlamento Europeo e del Consiglio del 18 giugno 2020;</w:t>
      </w:r>
    </w:p>
    <w:p w14:paraId="751EDA7A" w14:textId="77777777" w:rsidR="00580372" w:rsidRPr="00580372" w:rsidRDefault="00580372" w:rsidP="00580372">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t>di impegnarsi ad assicurare il rispetto delle condizionalità e di tutti gli ulteriori requisiti connessi alle misure PNRR, tra cui il contributo che il progetto deve assicurare per il conseguimento del target associato alla misura di riferimento e il contributo all’indicatore comune, dei principi della parità di genere (Gender Equality), di protezione e valorizzazione dei giovani, del tagging clima e digitale, del superamento dei divari territoriali, nonché del principio di non arrecare un danno significativo agli obiettivi ambientali ai sensi dell'art. 17 del Regolamento (UE) 2020/852;</w:t>
      </w:r>
    </w:p>
    <w:p w14:paraId="3BB0652B" w14:textId="0CBAA457" w:rsidR="00580372" w:rsidRPr="00580372" w:rsidRDefault="00580372" w:rsidP="00580372">
      <w:pPr>
        <w:pStyle w:val="Paragrafoelenco"/>
        <w:numPr>
          <w:ilvl w:val="0"/>
          <w:numId w:val="2"/>
        </w:numPr>
        <w:spacing w:before="118" w:after="120" w:line="240" w:lineRule="auto"/>
        <w:contextualSpacing w:val="0"/>
        <w:jc w:val="both"/>
        <w:rPr>
          <w:rFonts w:ascii="Tahoma" w:hAnsi="Tahoma" w:cs="Tahoma"/>
          <w:sz w:val="20"/>
          <w:szCs w:val="20"/>
        </w:rPr>
      </w:pPr>
      <w:r w:rsidRPr="00580372">
        <w:rPr>
          <w:rFonts w:ascii="Tahoma" w:hAnsi="Tahoma" w:cs="Tahoma"/>
          <w:sz w:val="20"/>
          <w:szCs w:val="20"/>
        </w:rPr>
        <w:t xml:space="preserve">di essere consapevole che in caso di aggiudicazione l’operatore dovrà collaborare con l’Amministrazione per fornire la documentazione tecnico/progettuale necessaria, per il rispetto dei </w:t>
      </w:r>
      <w:r w:rsidRPr="00580372">
        <w:rPr>
          <w:rFonts w:ascii="Tahoma" w:hAnsi="Tahoma" w:cs="Tahoma"/>
          <w:i/>
          <w:iCs/>
          <w:sz w:val="20"/>
          <w:szCs w:val="20"/>
        </w:rPr>
        <w:t xml:space="preserve">target </w:t>
      </w:r>
      <w:r w:rsidRPr="00580372">
        <w:rPr>
          <w:rFonts w:ascii="Tahoma" w:hAnsi="Tahoma" w:cs="Tahoma"/>
          <w:sz w:val="20"/>
          <w:szCs w:val="20"/>
        </w:rPr>
        <w:t>e delle tempistiche previsti per la gestione, il monitoraggio, la rendicontazione e il controllo, tra cui il rispetto del principio di non arrecare danno significativo all’ambiente (DNSH) disposto dall’art. 17 del Regolamento UE 2020/852;</w:t>
      </w:r>
    </w:p>
    <w:p w14:paraId="41758AFD" w14:textId="5796E015" w:rsidR="00580372" w:rsidRPr="00580372" w:rsidRDefault="00580372" w:rsidP="00580372">
      <w:pPr>
        <w:numPr>
          <w:ilvl w:val="0"/>
          <w:numId w:val="2"/>
        </w:numPr>
        <w:autoSpaceDE w:val="0"/>
        <w:autoSpaceDN w:val="0"/>
        <w:adjustRightInd w:val="0"/>
        <w:spacing w:after="0" w:line="240" w:lineRule="auto"/>
        <w:jc w:val="both"/>
        <w:rPr>
          <w:rFonts w:ascii="Tahoma" w:eastAsiaTheme="minorHAnsi" w:hAnsi="Tahoma" w:cs="Tahoma"/>
          <w:color w:val="000000"/>
          <w:sz w:val="20"/>
          <w:szCs w:val="20"/>
        </w:rPr>
      </w:pPr>
      <w:r w:rsidRPr="00580372">
        <w:rPr>
          <w:rFonts w:ascii="Tahoma" w:eastAsiaTheme="minorHAnsi" w:hAnsi="Tahoma" w:cs="Tahoma"/>
          <w:color w:val="000000"/>
          <w:sz w:val="20"/>
          <w:szCs w:val="20"/>
        </w:rPr>
        <w:t>di rispettare le specifiche tecniche e le clausole contrattuali contenute nei Criteri Ambientali Minimi (</w:t>
      </w:r>
      <w:r w:rsidRPr="00580372">
        <w:rPr>
          <w:rFonts w:ascii="Tahoma" w:eastAsiaTheme="minorHAnsi" w:hAnsi="Tahoma" w:cs="Tahoma"/>
          <w:b/>
          <w:bCs/>
          <w:color w:val="000000"/>
          <w:sz w:val="20"/>
          <w:szCs w:val="20"/>
        </w:rPr>
        <w:t>CAM</w:t>
      </w:r>
      <w:r w:rsidRPr="00580372">
        <w:rPr>
          <w:rFonts w:ascii="Tahoma" w:eastAsiaTheme="minorHAnsi" w:hAnsi="Tahoma" w:cs="Tahoma"/>
          <w:color w:val="000000"/>
          <w:sz w:val="20"/>
          <w:szCs w:val="20"/>
        </w:rPr>
        <w:t>) di cui al Decreto del Ministero della Transizione Ecologica del 23 giugno 2022 n. 256 “Criteri ambientali minimi per l’affidamento di servizi di progettazione di interventi edilizi, per l’affidamento dei lavori per interventi edilizi e per l'affidamento congiunto di progettazione e lavori per interventi edilizi”;</w:t>
      </w:r>
    </w:p>
    <w:p w14:paraId="5561DA5C" w14:textId="77777777" w:rsidR="00580372" w:rsidRPr="00013988" w:rsidRDefault="00580372" w:rsidP="00580372">
      <w:pPr>
        <w:autoSpaceDE w:val="0"/>
        <w:autoSpaceDN w:val="0"/>
        <w:adjustRightInd w:val="0"/>
        <w:spacing w:after="0"/>
        <w:ind w:left="720"/>
        <w:rPr>
          <w:rFonts w:eastAsiaTheme="minorHAnsi"/>
          <w:color w:val="000000"/>
          <w:sz w:val="20"/>
          <w:szCs w:val="20"/>
        </w:rPr>
      </w:pPr>
    </w:p>
    <w:p w14:paraId="46C8F062" w14:textId="54075B2B" w:rsidR="00580372" w:rsidRPr="00580372" w:rsidRDefault="00580372" w:rsidP="00CC61E4">
      <w:pPr>
        <w:numPr>
          <w:ilvl w:val="0"/>
          <w:numId w:val="2"/>
        </w:numPr>
        <w:autoSpaceDE w:val="0"/>
        <w:autoSpaceDN w:val="0"/>
        <w:adjustRightInd w:val="0"/>
        <w:spacing w:after="0" w:line="240" w:lineRule="auto"/>
        <w:jc w:val="both"/>
        <w:rPr>
          <w:rFonts w:ascii="Tahoma" w:eastAsiaTheme="minorHAnsi" w:hAnsi="Tahoma" w:cs="Tahoma"/>
          <w:color w:val="000000"/>
          <w:sz w:val="20"/>
          <w:szCs w:val="20"/>
        </w:rPr>
      </w:pPr>
      <w:r w:rsidRPr="00580372">
        <w:rPr>
          <w:rFonts w:ascii="Tahoma" w:eastAsiaTheme="minorHAnsi" w:hAnsi="Tahoma" w:cs="Tahoma"/>
          <w:color w:val="000000"/>
          <w:sz w:val="20"/>
          <w:szCs w:val="20"/>
        </w:rPr>
        <w:t>di rispettare le specifiche tecniche e le clausole contrattuali contenute nella “Relazione sui C.A.M.” allegata alla documentazione progettuale.</w:t>
      </w:r>
    </w:p>
    <w:p w14:paraId="467DAB2D" w14:textId="394173C9" w:rsidR="00580372" w:rsidRDefault="00580372" w:rsidP="00580372">
      <w:pPr>
        <w:numPr>
          <w:ilvl w:val="0"/>
          <w:numId w:val="2"/>
        </w:numPr>
        <w:suppressAutoHyphens/>
        <w:spacing w:before="120" w:after="120" w:line="240" w:lineRule="auto"/>
        <w:jc w:val="both"/>
        <w:rPr>
          <w:rFonts w:ascii="Tahoma" w:eastAsia="Times New Roman" w:hAnsi="Tahoma" w:cs="Tahoma"/>
          <w:color w:val="000000"/>
          <w:sz w:val="20"/>
          <w:szCs w:val="20"/>
        </w:rPr>
      </w:pPr>
      <w:r w:rsidRPr="003C6F5F">
        <w:rPr>
          <w:rFonts w:ascii="Tahoma" w:eastAsia="Times New Roman" w:hAnsi="Tahoma" w:cs="Tahoma"/>
          <w:color w:val="000000"/>
          <w:sz w:val="20"/>
          <w:szCs w:val="20"/>
        </w:rPr>
        <w:t>di essere consapevole che</w:t>
      </w:r>
      <w:r w:rsidRPr="003C6F5F">
        <w:rPr>
          <w:rFonts w:ascii="Tahoma" w:hAnsi="Tahoma" w:cs="Tahoma"/>
          <w:sz w:val="20"/>
          <w:szCs w:val="20"/>
        </w:rPr>
        <w:t xml:space="preserve"> l’offerta è vincolante per </w:t>
      </w:r>
      <w:r w:rsidRPr="003C6F5F">
        <w:rPr>
          <w:rFonts w:ascii="Tahoma" w:eastAsia="Times New Roman" w:hAnsi="Tahoma" w:cs="Tahoma"/>
          <w:color w:val="000000"/>
          <w:szCs w:val="20"/>
        </w:rPr>
        <w:t xml:space="preserve">180 </w:t>
      </w:r>
      <w:r w:rsidRPr="003C6F5F">
        <w:rPr>
          <w:rFonts w:ascii="Tahoma" w:eastAsia="Times New Roman" w:hAnsi="Tahoma" w:cs="Tahoma"/>
          <w:color w:val="000000"/>
          <w:sz w:val="20"/>
          <w:szCs w:val="20"/>
        </w:rPr>
        <w:t>giorni dal termine ultimo per la presentazione delle offerte;</w:t>
      </w:r>
    </w:p>
    <w:p w14:paraId="1F03C6D4" w14:textId="0CB39F3F" w:rsidR="00580372" w:rsidRPr="00580372" w:rsidRDefault="00580372" w:rsidP="00580372">
      <w:pPr>
        <w:numPr>
          <w:ilvl w:val="0"/>
          <w:numId w:val="2"/>
        </w:numPr>
        <w:suppressAutoHyphens/>
        <w:spacing w:before="120" w:after="120" w:line="240" w:lineRule="auto"/>
        <w:jc w:val="both"/>
        <w:rPr>
          <w:rFonts w:ascii="Tahoma" w:eastAsia="Times New Roman" w:hAnsi="Tahoma" w:cs="Tahoma"/>
          <w:color w:val="000000"/>
          <w:sz w:val="20"/>
          <w:szCs w:val="20"/>
        </w:rPr>
      </w:pPr>
      <w:r w:rsidRPr="003C6F5F">
        <w:rPr>
          <w:rFonts w:ascii="Tahoma" w:eastAsia="Times New Roman" w:hAnsi="Tahoma" w:cs="Tahoma"/>
          <w:color w:val="000000"/>
          <w:sz w:val="20"/>
          <w:szCs w:val="20"/>
        </w:rPr>
        <w:t>di essere consapevole che, in caso di aggiudicazione, la stipulazione del contratto di appalto avrà luogo entro i</w:t>
      </w:r>
      <w:r>
        <w:rPr>
          <w:rFonts w:ascii="Tahoma" w:eastAsia="Times New Roman" w:hAnsi="Tahoma" w:cs="Tahoma"/>
          <w:color w:val="000000"/>
          <w:sz w:val="20"/>
          <w:szCs w:val="20"/>
        </w:rPr>
        <w:t xml:space="preserve"> 60</w:t>
      </w:r>
      <w:r w:rsidRPr="003C6F5F">
        <w:rPr>
          <w:rFonts w:ascii="Tahoma" w:eastAsia="Times New Roman" w:hAnsi="Tahoma" w:cs="Tahoma"/>
          <w:color w:val="000000"/>
          <w:szCs w:val="20"/>
        </w:rPr>
        <w:t xml:space="preserve"> </w:t>
      </w:r>
      <w:r w:rsidRPr="003C6F5F">
        <w:rPr>
          <w:rFonts w:ascii="Tahoma" w:eastAsia="Times New Roman" w:hAnsi="Tahoma" w:cs="Tahoma"/>
          <w:color w:val="000000"/>
          <w:sz w:val="20"/>
          <w:szCs w:val="20"/>
        </w:rPr>
        <w:t>giorni successivi alla dichiarazione di efficacia dell’aggiudicazione, ai sensi dell’art. 32, comma 8, del Codice dei contratti pubblici;</w:t>
      </w:r>
    </w:p>
    <w:p w14:paraId="3FA038B3" w14:textId="41070864" w:rsidR="0088185E" w:rsidRPr="0088185E" w:rsidRDefault="0088185E" w:rsidP="0088185E">
      <w:pPr>
        <w:pStyle w:val="Paragrafoelenco"/>
        <w:numPr>
          <w:ilvl w:val="0"/>
          <w:numId w:val="2"/>
        </w:numPr>
        <w:spacing w:before="118" w:after="120" w:line="240" w:lineRule="auto"/>
        <w:contextualSpacing w:val="0"/>
        <w:jc w:val="both"/>
        <w:rPr>
          <w:rFonts w:ascii="Tahoma" w:hAnsi="Tahoma" w:cs="Tahoma"/>
          <w:sz w:val="20"/>
          <w:szCs w:val="20"/>
        </w:rPr>
      </w:pPr>
      <w:r w:rsidRPr="000C5F71">
        <w:rPr>
          <w:rFonts w:ascii="Tahoma" w:hAnsi="Tahoma" w:cs="Tahoma"/>
          <w:sz w:val="20"/>
          <w:szCs w:val="20"/>
        </w:rPr>
        <w:t xml:space="preserve">di </w:t>
      </w:r>
      <w:r w:rsidRPr="000C5F71">
        <w:rPr>
          <w:rFonts w:ascii="Tahoma" w:hAnsi="Tahoma" w:cs="Tahoma"/>
          <w:sz w:val="20"/>
          <w:szCs w:val="20"/>
          <w:u w:val="single"/>
        </w:rPr>
        <w:t>non</w:t>
      </w:r>
      <w:r w:rsidRPr="000C5F71">
        <w:rPr>
          <w:rFonts w:ascii="Tahoma" w:hAnsi="Tahoma" w:cs="Tahoma"/>
          <w:sz w:val="20"/>
          <w:szCs w:val="20"/>
        </w:rPr>
        <w:t xml:space="preserve"> trovarsi, in relazione al presente procedimento e nei confronti dell</w:t>
      </w:r>
      <w:r>
        <w:rPr>
          <w:rFonts w:ascii="Tahoma" w:hAnsi="Tahoma" w:cs="Tahoma"/>
          <w:sz w:val="20"/>
          <w:szCs w:val="20"/>
        </w:rPr>
        <w:t>e Amministrazioni coinvolte</w:t>
      </w:r>
      <w:r w:rsidRPr="000C5F71">
        <w:rPr>
          <w:rFonts w:ascii="Tahoma" w:hAnsi="Tahoma" w:cs="Tahoma"/>
          <w:sz w:val="20"/>
          <w:szCs w:val="20"/>
        </w:rPr>
        <w:t xml:space="preserve">, in una </w:t>
      </w:r>
      <w:r w:rsidRPr="000C5F71">
        <w:rPr>
          <w:rFonts w:ascii="Tahoma" w:hAnsi="Tahoma" w:cs="Tahoma"/>
          <w:b/>
          <w:sz w:val="20"/>
          <w:szCs w:val="20"/>
        </w:rPr>
        <w:t>situazione di conflitto di interesse, anche potenziale</w:t>
      </w:r>
      <w:r>
        <w:rPr>
          <w:rFonts w:ascii="Tahoma" w:hAnsi="Tahoma" w:cs="Tahoma"/>
          <w:sz w:val="20"/>
          <w:szCs w:val="20"/>
        </w:rPr>
        <w:t>;</w:t>
      </w:r>
    </w:p>
    <w:p w14:paraId="0144A8A3" w14:textId="77777777" w:rsidR="00012FA1" w:rsidRDefault="00012FA1" w:rsidP="00012FA1">
      <w:pPr>
        <w:numPr>
          <w:ilvl w:val="0"/>
          <w:numId w:val="2"/>
        </w:numPr>
        <w:suppressAutoHyphens/>
        <w:spacing w:before="119"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7AB10E2" w14:textId="0E7CDDD7" w:rsidR="00691C19" w:rsidRDefault="00691C19" w:rsidP="00580372">
      <w:pPr>
        <w:pStyle w:val="Paragrafoelenco"/>
        <w:numPr>
          <w:ilvl w:val="0"/>
          <w:numId w:val="2"/>
        </w:numPr>
        <w:jc w:val="both"/>
        <w:rPr>
          <w:rFonts w:ascii="Tahoma" w:eastAsia="Times New Roman" w:hAnsi="Tahoma" w:cs="Tahoma"/>
          <w:color w:val="000000"/>
          <w:sz w:val="20"/>
          <w:szCs w:val="20"/>
          <w:lang w:eastAsia="ar-SA" w:bidi="it-IT"/>
        </w:rPr>
      </w:pPr>
      <w:r w:rsidRPr="00580372">
        <w:rPr>
          <w:rFonts w:ascii="Tahoma" w:eastAsia="Times New Roman" w:hAnsi="Tahoma" w:cs="Tahoma"/>
          <w:color w:val="000000"/>
          <w:sz w:val="20"/>
          <w:szCs w:val="20"/>
          <w:lang w:eastAsia="ar-SA" w:bidi="it-IT"/>
        </w:rPr>
        <w:t xml:space="preserve">di essere edotto degli obblighi derivanti dal Codice di Comportamento dei dipendenti pubblici </w:t>
      </w:r>
      <w:r w:rsidR="00351CBD" w:rsidRPr="00580372">
        <w:rPr>
          <w:rFonts w:ascii="Tahoma" w:eastAsia="Times New Roman" w:hAnsi="Tahoma" w:cs="Tahoma"/>
          <w:color w:val="000000"/>
          <w:sz w:val="20"/>
          <w:szCs w:val="20"/>
          <w:lang w:eastAsia="ar-SA" w:bidi="it-IT"/>
        </w:rPr>
        <w:t xml:space="preserve">del Comune </w:t>
      </w:r>
      <w:r w:rsidR="00580372" w:rsidRPr="00580372">
        <w:rPr>
          <w:rFonts w:ascii="Tahoma" w:eastAsia="Times New Roman" w:hAnsi="Tahoma" w:cs="Tahoma"/>
          <w:color w:val="000000"/>
          <w:sz w:val="20"/>
          <w:szCs w:val="20"/>
          <w:lang w:eastAsia="ar-SA" w:bidi="it-IT"/>
        </w:rPr>
        <w:t xml:space="preserve">di </w:t>
      </w:r>
      <w:r w:rsidR="00CC3200">
        <w:rPr>
          <w:rFonts w:ascii="Tahoma" w:eastAsia="Times New Roman" w:hAnsi="Tahoma" w:cs="Tahoma"/>
          <w:color w:val="000000"/>
          <w:sz w:val="20"/>
          <w:szCs w:val="20"/>
          <w:lang w:eastAsia="ar-SA" w:bidi="it-IT"/>
        </w:rPr>
        <w:t>Gragnano Trebbiense</w:t>
      </w:r>
      <w:r w:rsidR="00580372" w:rsidRPr="00580372">
        <w:rPr>
          <w:rFonts w:ascii="Tahoma" w:eastAsia="Times New Roman" w:hAnsi="Tahoma" w:cs="Tahoma"/>
          <w:color w:val="000000"/>
          <w:sz w:val="20"/>
          <w:szCs w:val="20"/>
          <w:lang w:eastAsia="ar-SA" w:bidi="it-IT"/>
        </w:rPr>
        <w:t xml:space="preserve">, approvato con Delibera </w:t>
      </w:r>
      <w:r w:rsidR="00580372" w:rsidRPr="00CC3200">
        <w:rPr>
          <w:rFonts w:ascii="Tahoma" w:eastAsia="Times New Roman" w:hAnsi="Tahoma" w:cs="Tahoma"/>
          <w:color w:val="000000"/>
          <w:sz w:val="20"/>
          <w:szCs w:val="20"/>
          <w:lang w:eastAsia="ar-SA" w:bidi="it-IT"/>
        </w:rPr>
        <w:t xml:space="preserve">di Giunta Comunale n. </w:t>
      </w:r>
      <w:r w:rsidR="00CC3200" w:rsidRPr="00CC3200">
        <w:rPr>
          <w:rFonts w:ascii="Tahoma" w:eastAsia="Times New Roman" w:hAnsi="Tahoma" w:cs="Tahoma"/>
          <w:color w:val="000000"/>
          <w:sz w:val="20"/>
          <w:szCs w:val="20"/>
          <w:lang w:eastAsia="ar-SA" w:bidi="it-IT"/>
        </w:rPr>
        <w:t>54</w:t>
      </w:r>
      <w:r w:rsidR="00580372" w:rsidRPr="00CC3200">
        <w:rPr>
          <w:rFonts w:ascii="Tahoma" w:eastAsia="Times New Roman" w:hAnsi="Tahoma" w:cs="Tahoma"/>
          <w:color w:val="000000"/>
          <w:sz w:val="20"/>
          <w:szCs w:val="20"/>
          <w:lang w:eastAsia="ar-SA" w:bidi="it-IT"/>
        </w:rPr>
        <w:t xml:space="preserve"> del </w:t>
      </w:r>
      <w:r w:rsidR="00CC3200" w:rsidRPr="00CC3200">
        <w:rPr>
          <w:rFonts w:ascii="Tahoma" w:eastAsia="Times New Roman" w:hAnsi="Tahoma" w:cs="Tahoma"/>
          <w:color w:val="000000"/>
          <w:sz w:val="20"/>
          <w:szCs w:val="20"/>
          <w:lang w:eastAsia="ar-SA" w:bidi="it-IT"/>
        </w:rPr>
        <w:t>30</w:t>
      </w:r>
      <w:r w:rsidR="00580372" w:rsidRPr="00CC3200">
        <w:rPr>
          <w:rFonts w:ascii="Tahoma" w:eastAsia="Times New Roman" w:hAnsi="Tahoma" w:cs="Tahoma"/>
          <w:color w:val="000000"/>
          <w:sz w:val="20"/>
          <w:szCs w:val="20"/>
          <w:lang w:eastAsia="ar-SA" w:bidi="it-IT"/>
        </w:rPr>
        <w:t>.</w:t>
      </w:r>
      <w:r w:rsidR="00CC3200" w:rsidRPr="00CC3200">
        <w:rPr>
          <w:rFonts w:ascii="Tahoma" w:eastAsia="Times New Roman" w:hAnsi="Tahoma" w:cs="Tahoma"/>
          <w:color w:val="000000"/>
          <w:sz w:val="20"/>
          <w:szCs w:val="20"/>
          <w:lang w:eastAsia="ar-SA" w:bidi="it-IT"/>
        </w:rPr>
        <w:t>12</w:t>
      </w:r>
      <w:r w:rsidR="00580372" w:rsidRPr="00CC3200">
        <w:rPr>
          <w:rFonts w:ascii="Tahoma" w:eastAsia="Times New Roman" w:hAnsi="Tahoma" w:cs="Tahoma"/>
          <w:color w:val="000000"/>
          <w:sz w:val="20"/>
          <w:szCs w:val="20"/>
          <w:lang w:eastAsia="ar-SA" w:bidi="it-IT"/>
        </w:rPr>
        <w:t>.20</w:t>
      </w:r>
      <w:r w:rsidR="00CC3200" w:rsidRPr="00CC3200">
        <w:rPr>
          <w:rFonts w:ascii="Tahoma" w:eastAsia="Times New Roman" w:hAnsi="Tahoma" w:cs="Tahoma"/>
          <w:color w:val="000000"/>
          <w:sz w:val="20"/>
          <w:szCs w:val="20"/>
          <w:lang w:eastAsia="ar-SA" w:bidi="it-IT"/>
        </w:rPr>
        <w:t>13</w:t>
      </w:r>
      <w:r w:rsidR="00580372" w:rsidRPr="00CC3200">
        <w:rPr>
          <w:rFonts w:ascii="Tahoma" w:eastAsia="Times New Roman" w:hAnsi="Tahoma" w:cs="Tahoma"/>
          <w:color w:val="000000"/>
          <w:sz w:val="20"/>
          <w:szCs w:val="20"/>
          <w:lang w:eastAsia="ar-SA" w:bidi="it-IT"/>
        </w:rPr>
        <w:t>, visionabile al seguente link</w:t>
      </w:r>
      <w:r w:rsidR="00827706">
        <w:rPr>
          <w:rFonts w:ascii="Tahoma" w:eastAsia="Times New Roman" w:hAnsi="Tahoma" w:cs="Tahoma"/>
          <w:color w:val="000000"/>
          <w:sz w:val="20"/>
          <w:szCs w:val="20"/>
          <w:lang w:eastAsia="ar-SA" w:bidi="it-IT"/>
        </w:rPr>
        <w:t>:</w:t>
      </w:r>
      <w:r w:rsidR="00580372" w:rsidRPr="00CC3200">
        <w:rPr>
          <w:rFonts w:ascii="Tahoma" w:eastAsia="Times New Roman" w:hAnsi="Tahoma" w:cs="Tahoma"/>
          <w:color w:val="000000"/>
          <w:sz w:val="20"/>
          <w:szCs w:val="20"/>
          <w:highlight w:val="yellow"/>
          <w:lang w:eastAsia="ar-SA" w:bidi="it-IT"/>
        </w:rPr>
        <w:t xml:space="preserve"> </w:t>
      </w:r>
      <w:hyperlink r:id="rId7" w:history="1">
        <w:r w:rsidR="00827706" w:rsidRPr="002A3B89">
          <w:rPr>
            <w:rStyle w:val="Collegamentoipertestuale"/>
          </w:rPr>
          <w:t>http://www.halleyweb.com/c033024/zf/index.php/trasparenza/index/index/categoria/220</w:t>
        </w:r>
      </w:hyperlink>
      <w:r w:rsidR="00827706">
        <w:t xml:space="preserve"> </w:t>
      </w:r>
      <w:r w:rsidR="00580372" w:rsidRPr="00580372">
        <w:rPr>
          <w:rFonts w:ascii="Tahoma" w:eastAsia="Times New Roman" w:hAnsi="Tahoma" w:cs="Tahoma"/>
          <w:color w:val="000000"/>
          <w:sz w:val="20"/>
          <w:szCs w:val="20"/>
          <w:lang w:eastAsia="ar-SA" w:bidi="it-IT"/>
        </w:rPr>
        <w:t xml:space="preserve">e di </w:t>
      </w:r>
      <w:r w:rsidR="00580372" w:rsidRPr="00580372">
        <w:rPr>
          <w:rFonts w:ascii="Tahoma" w:eastAsia="Times New Roman" w:hAnsi="Tahoma" w:cs="Tahoma"/>
          <w:color w:val="000000"/>
          <w:sz w:val="20"/>
          <w:szCs w:val="20"/>
          <w:lang w:eastAsia="ar-SA" w:bidi="it-IT"/>
        </w:rPr>
        <w:lastRenderedPageBreak/>
        <w:t>impegnarsi, in caso di aggiudicazione, a osservare e far osservare ai propri dipendenti e collaboratori il suddetto codice, pena la risoluzione del contratto;</w:t>
      </w:r>
    </w:p>
    <w:p w14:paraId="33EE4F04" w14:textId="77777777" w:rsidR="00580372" w:rsidRPr="00580372" w:rsidRDefault="00580372" w:rsidP="00580372">
      <w:pPr>
        <w:pStyle w:val="Paragrafoelenco"/>
        <w:ind w:left="360"/>
        <w:rPr>
          <w:rFonts w:ascii="Tahoma" w:eastAsia="Times New Roman" w:hAnsi="Tahoma" w:cs="Tahoma"/>
          <w:color w:val="000000"/>
          <w:sz w:val="20"/>
          <w:szCs w:val="20"/>
          <w:lang w:eastAsia="ar-SA" w:bidi="it-IT"/>
        </w:rPr>
      </w:pPr>
    </w:p>
    <w:p w14:paraId="78B3B2B9" w14:textId="3A1FAAD4" w:rsidR="00691C19" w:rsidRPr="00580372" w:rsidRDefault="00691C19" w:rsidP="00691C19">
      <w:pPr>
        <w:pStyle w:val="Paragrafoelenco"/>
        <w:numPr>
          <w:ilvl w:val="0"/>
          <w:numId w:val="2"/>
        </w:numPr>
        <w:jc w:val="both"/>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____</w:t>
      </w:r>
      <w:r w:rsidR="00622229">
        <w:rPr>
          <w:rFonts w:ascii="Tahoma" w:eastAsia="Times New Roman" w:hAnsi="Tahoma" w:cs="Tahoma"/>
          <w:color w:val="000000"/>
          <w:sz w:val="20"/>
          <w:szCs w:val="20"/>
          <w:lang w:eastAsia="ar-SA"/>
        </w:rPr>
        <w:t>______________________________</w:t>
      </w:r>
      <w:r>
        <w:rPr>
          <w:rFonts w:ascii="Tahoma" w:eastAsia="Times New Roman" w:hAnsi="Tahoma" w:cs="Tahoma"/>
          <w:color w:val="000000"/>
          <w:sz w:val="20"/>
          <w:szCs w:val="20"/>
          <w:lang w:eastAsia="ar-SA"/>
        </w:rPr>
        <w:t xml:space="preserve">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Pr>
          <w:rFonts w:ascii="Tahoma" w:eastAsia="Times New Roman" w:hAnsi="Tahoma" w:cs="Tahoma"/>
          <w:b/>
          <w:color w:val="000000"/>
          <w:sz w:val="20"/>
          <w:szCs w:val="20"/>
          <w:lang w:eastAsia="ar-SA"/>
        </w:rPr>
        <w:t xml:space="preserve">L’iscrizione è necessaria per l’operatore che assume le attività maggiormente esposte al rischio di infiltrazione mafiosa; in alternativa, l’operatore economico concorrente </w:t>
      </w:r>
      <w:r w:rsidRPr="00580372">
        <w:rPr>
          <w:rFonts w:ascii="Tahoma" w:eastAsia="Times New Roman" w:hAnsi="Tahoma" w:cs="Tahoma"/>
          <w:b/>
          <w:color w:val="000000"/>
          <w:sz w:val="20"/>
          <w:szCs w:val="20"/>
          <w:lang w:eastAsia="ar-SA"/>
        </w:rPr>
        <w:t>dovrà dichiarare la volontà di ricorrere al subappalto ad operatore economico iscritto nella white list per quelle attività (senza necessità di dichiararne i nominativi in sede di gara);</w:t>
      </w:r>
    </w:p>
    <w:p w14:paraId="7844442B" w14:textId="00737309" w:rsidR="00351CBD" w:rsidRPr="00580372" w:rsidRDefault="00351CBD" w:rsidP="00012FA1">
      <w:pPr>
        <w:numPr>
          <w:ilvl w:val="0"/>
          <w:numId w:val="2"/>
        </w:numPr>
        <w:suppressAutoHyphens/>
        <w:spacing w:before="120" w:after="200" w:line="240" w:lineRule="auto"/>
        <w:jc w:val="both"/>
        <w:rPr>
          <w:rFonts w:ascii="Tahoma" w:eastAsia="Times New Roman" w:hAnsi="Tahoma" w:cs="Tahoma"/>
          <w:color w:val="000000"/>
          <w:sz w:val="20"/>
          <w:szCs w:val="20"/>
        </w:rPr>
      </w:pPr>
      <w:r w:rsidRPr="00580372">
        <w:rPr>
          <w:rFonts w:ascii="Tahoma" w:hAnsi="Tahoma" w:cs="Tahoma"/>
          <w:sz w:val="20"/>
          <w:szCs w:val="20"/>
        </w:rPr>
        <w:t xml:space="preserve">di accettare le clausole </w:t>
      </w:r>
      <w:r w:rsidR="00580372" w:rsidRPr="00580372">
        <w:rPr>
          <w:rFonts w:ascii="Tahoma" w:hAnsi="Tahoma" w:cs="Tahoma"/>
          <w:sz w:val="20"/>
          <w:szCs w:val="20"/>
        </w:rPr>
        <w:t xml:space="preserve">del </w:t>
      </w:r>
      <w:r w:rsidR="00580372" w:rsidRPr="00580372">
        <w:rPr>
          <w:rFonts w:ascii="Tahoma" w:hAnsi="Tahoma" w:cs="Tahoma"/>
          <w:b/>
          <w:sz w:val="20"/>
          <w:szCs w:val="20"/>
        </w:rPr>
        <w:t>“Protocollo d'intesa per la prevenzione dei tentativi di infiltrazione della criminalità organizzata nel settore degli appalti e concessioni di lavori pubblici”</w:t>
      </w:r>
      <w:r w:rsidR="00580372" w:rsidRPr="00580372">
        <w:rPr>
          <w:rFonts w:ascii="Tahoma" w:hAnsi="Tahoma" w:cs="Tahoma"/>
          <w:sz w:val="20"/>
          <w:szCs w:val="20"/>
        </w:rPr>
        <w:t xml:space="preserve"> sottoscritto dal Comune di </w:t>
      </w:r>
      <w:r w:rsidR="00CC3200">
        <w:rPr>
          <w:rFonts w:ascii="Tahoma" w:hAnsi="Tahoma" w:cs="Tahoma"/>
          <w:sz w:val="20"/>
          <w:szCs w:val="20"/>
        </w:rPr>
        <w:t>Gragnano Trebbiense</w:t>
      </w:r>
      <w:r w:rsidR="00580372" w:rsidRPr="00580372">
        <w:rPr>
          <w:rFonts w:ascii="Tahoma" w:hAnsi="Tahoma" w:cs="Tahoma"/>
          <w:sz w:val="20"/>
          <w:szCs w:val="20"/>
        </w:rPr>
        <w:t xml:space="preserve"> e la Prefettura di </w:t>
      </w:r>
      <w:r w:rsidR="00580372" w:rsidRPr="00CC3200">
        <w:rPr>
          <w:rFonts w:ascii="Tahoma" w:hAnsi="Tahoma" w:cs="Tahoma"/>
          <w:sz w:val="20"/>
          <w:szCs w:val="20"/>
        </w:rPr>
        <w:t xml:space="preserve">Piacenza in data </w:t>
      </w:r>
      <w:r w:rsidR="00CC3200" w:rsidRPr="00CC3200">
        <w:rPr>
          <w:rFonts w:ascii="Tahoma" w:hAnsi="Tahoma" w:cs="Tahoma"/>
          <w:sz w:val="20"/>
          <w:szCs w:val="20"/>
        </w:rPr>
        <w:t>22</w:t>
      </w:r>
      <w:r w:rsidR="00580372" w:rsidRPr="00CC3200">
        <w:rPr>
          <w:rFonts w:ascii="Tahoma" w:hAnsi="Tahoma" w:cs="Tahoma"/>
          <w:sz w:val="20"/>
          <w:szCs w:val="20"/>
        </w:rPr>
        <w:t xml:space="preserve"> </w:t>
      </w:r>
      <w:r w:rsidR="00CC3200" w:rsidRPr="00CC3200">
        <w:rPr>
          <w:rFonts w:ascii="Tahoma" w:hAnsi="Tahoma" w:cs="Tahoma"/>
          <w:sz w:val="20"/>
          <w:szCs w:val="20"/>
        </w:rPr>
        <w:t>maggio</w:t>
      </w:r>
      <w:r w:rsidR="00580372" w:rsidRPr="00CC3200">
        <w:rPr>
          <w:rFonts w:ascii="Tahoma" w:hAnsi="Tahoma" w:cs="Tahoma"/>
          <w:sz w:val="20"/>
          <w:szCs w:val="20"/>
        </w:rPr>
        <w:t xml:space="preserve"> 20</w:t>
      </w:r>
      <w:r w:rsidR="00CC3200" w:rsidRPr="00CC3200">
        <w:rPr>
          <w:rFonts w:ascii="Tahoma" w:hAnsi="Tahoma" w:cs="Tahoma"/>
          <w:sz w:val="20"/>
          <w:szCs w:val="20"/>
        </w:rPr>
        <w:t>18</w:t>
      </w:r>
      <w:r w:rsidR="00580372" w:rsidRPr="00CC3200">
        <w:rPr>
          <w:rFonts w:ascii="Tahoma" w:hAnsi="Tahoma" w:cs="Tahoma"/>
          <w:sz w:val="20"/>
          <w:szCs w:val="20"/>
        </w:rPr>
        <w:t xml:space="preserve">, consultabile al presente collegamento: </w:t>
      </w:r>
      <w:hyperlink r:id="rId8" w:history="1">
        <w:r w:rsidR="00CC3200" w:rsidRPr="00CC3200">
          <w:rPr>
            <w:rStyle w:val="Collegamentoipertestuale"/>
          </w:rPr>
          <w:t>http://www.prefettura.it/piacenza/download.php?coming=Y29udGVudXRpL0FudGltYWZpYS00NDU0Ny5odG0=&amp;f=Spages&amp;file=L0ZJTEVTL0FsbGVnYXRpUGFnLzEyMDcvUHJvdG9jb2xsb19sZWdhbGl0X19hbnRpbWFmaW9hX0dSQUdOQU5PX1RSRUJCSUVOU0UucGRm&amp;id_sito=1207&amp;s=download.php</w:t>
        </w:r>
      </w:hyperlink>
      <w:r w:rsidR="00580372" w:rsidRPr="00580372">
        <w:rPr>
          <w:rFonts w:ascii="Tahoma" w:hAnsi="Tahoma" w:cs="Tahoma"/>
          <w:sz w:val="20"/>
          <w:szCs w:val="20"/>
        </w:rPr>
        <w:t xml:space="preserve">; </w:t>
      </w:r>
    </w:p>
    <w:p w14:paraId="47637385" w14:textId="213D25D4" w:rsidR="00ED02C1" w:rsidRPr="00A643E7" w:rsidRDefault="00012FA1" w:rsidP="00A643E7">
      <w:pPr>
        <w:numPr>
          <w:ilvl w:val="0"/>
          <w:numId w:val="2"/>
        </w:numPr>
        <w:suppressAutoHyphens/>
        <w:spacing w:before="120" w:after="200" w:line="240" w:lineRule="auto"/>
        <w:jc w:val="both"/>
        <w:rPr>
          <w:rFonts w:ascii="Tahoma" w:eastAsia="Times New Roman" w:hAnsi="Tahoma" w:cs="Tahoma"/>
          <w:color w:val="000000"/>
          <w:sz w:val="20"/>
          <w:szCs w:val="20"/>
        </w:rPr>
      </w:pPr>
      <w:r w:rsidRPr="00580372">
        <w:rPr>
          <w:rFonts w:ascii="Tahoma" w:eastAsia="Times New Roman" w:hAnsi="Tahoma" w:cs="Tahoma"/>
          <w:color w:val="000000"/>
          <w:sz w:val="20"/>
          <w:szCs w:val="20"/>
        </w:rPr>
        <w:t>di autorizzare il trattamento dei dati personali ai sensi dell’informativa riportata nel paragrafo “TRATTAMENTO</w:t>
      </w:r>
      <w:r>
        <w:rPr>
          <w:rFonts w:ascii="Tahoma" w:eastAsia="Times New Roman" w:hAnsi="Tahoma" w:cs="Tahoma"/>
          <w:color w:val="000000"/>
          <w:sz w:val="20"/>
          <w:szCs w:val="20"/>
        </w:rPr>
        <w:t xml:space="preserve"> DEI DATI PERSONALI” del disciplinare.</w:t>
      </w:r>
    </w:p>
    <w:sectPr w:rsidR="00ED02C1" w:rsidRPr="00A643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5A3C02FD"/>
    <w:multiLevelType w:val="hybridMultilevel"/>
    <w:tmpl w:val="A0F8E234"/>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465653741">
    <w:abstractNumId w:val="0"/>
  </w:num>
  <w:num w:numId="2" w16cid:durableId="1849249320">
    <w:abstractNumId w:val="2"/>
  </w:num>
  <w:num w:numId="3" w16cid:durableId="821191969">
    <w:abstractNumId w:val="1"/>
  </w:num>
  <w:num w:numId="4" w16cid:durableId="1525047834">
    <w:abstractNumId w:val="3"/>
  </w:num>
  <w:num w:numId="5" w16cid:durableId="1243948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34"/>
    <w:rsid w:val="00012FA1"/>
    <w:rsid w:val="00082ABD"/>
    <w:rsid w:val="00351CBD"/>
    <w:rsid w:val="003E18E6"/>
    <w:rsid w:val="00415BEC"/>
    <w:rsid w:val="00442A85"/>
    <w:rsid w:val="004C0133"/>
    <w:rsid w:val="00521734"/>
    <w:rsid w:val="00547967"/>
    <w:rsid w:val="00580372"/>
    <w:rsid w:val="005D0222"/>
    <w:rsid w:val="00622229"/>
    <w:rsid w:val="00691C19"/>
    <w:rsid w:val="00827706"/>
    <w:rsid w:val="00845585"/>
    <w:rsid w:val="0088185E"/>
    <w:rsid w:val="008C46E5"/>
    <w:rsid w:val="00935808"/>
    <w:rsid w:val="00967AB8"/>
    <w:rsid w:val="009D28CD"/>
    <w:rsid w:val="00A125B1"/>
    <w:rsid w:val="00A643E7"/>
    <w:rsid w:val="00BD18D8"/>
    <w:rsid w:val="00C02581"/>
    <w:rsid w:val="00C23104"/>
    <w:rsid w:val="00C37478"/>
    <w:rsid w:val="00CC3200"/>
    <w:rsid w:val="00CC61E4"/>
    <w:rsid w:val="00ED02C1"/>
    <w:rsid w:val="00F1043C"/>
    <w:rsid w:val="00FA2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B707"/>
  <w15:chartTrackingRefBased/>
  <w15:docId w15:val="{BEED2901-348E-41B1-B8D7-C6897638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FA1"/>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2FA1"/>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012FA1"/>
    <w:pPr>
      <w:ind w:left="720"/>
      <w:contextualSpacing/>
    </w:pPr>
  </w:style>
  <w:style w:type="character" w:styleId="Collegamentoipertestuale">
    <w:name w:val="Hyperlink"/>
    <w:basedOn w:val="Carpredefinitoparagrafo"/>
    <w:uiPriority w:val="99"/>
    <w:unhideWhenUsed/>
    <w:rsid w:val="00967AB8"/>
    <w:rPr>
      <w:color w:val="0563C1" w:themeColor="hyperlink"/>
      <w:u w:val="single"/>
    </w:rPr>
  </w:style>
  <w:style w:type="character" w:styleId="Menzionenonrisolta">
    <w:name w:val="Unresolved Mention"/>
    <w:basedOn w:val="Carpredefinitoparagrafo"/>
    <w:uiPriority w:val="99"/>
    <w:semiHidden/>
    <w:unhideWhenUsed/>
    <w:rsid w:val="00967AB8"/>
    <w:rPr>
      <w:color w:val="605E5C"/>
      <w:shd w:val="clear" w:color="auto" w:fill="E1DFDD"/>
    </w:rPr>
  </w:style>
  <w:style w:type="character" w:styleId="Collegamentovisitato">
    <w:name w:val="FollowedHyperlink"/>
    <w:basedOn w:val="Carpredefinitoparagrafo"/>
    <w:uiPriority w:val="99"/>
    <w:semiHidden/>
    <w:unhideWhenUsed/>
    <w:rsid w:val="00CC3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ttura.it/piacenza/download.php?coming=Y29udGVudXRpL0FudGltYWZpYS00NDU0Ny5odG0=&amp;f=Spages&amp;file=L0ZJTEVTL0FsbGVnYXRpUGFnLzEyMDcvUHJvdG9jb2xsb19sZWdhbGl0X19hbnRpbWFmaW9hX0dSQUdOQU5PX1RSRUJCSUVOU0UucGRm&amp;id_sito=1207&amp;s=download.php" TargetMode="External"/><Relationship Id="rId3" Type="http://schemas.openxmlformats.org/officeDocument/2006/relationships/settings" Target="settings.xml"/><Relationship Id="rId7" Type="http://schemas.openxmlformats.org/officeDocument/2006/relationships/hyperlink" Target="http://www.halleyweb.com/c033024/zf/index.php/trasparenza/index/index/categoria/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2963</Words>
  <Characters>16891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Magnaschi, Paola</cp:lastModifiedBy>
  <cp:revision>30</cp:revision>
  <dcterms:created xsi:type="dcterms:W3CDTF">2022-11-11T08:01:00Z</dcterms:created>
  <dcterms:modified xsi:type="dcterms:W3CDTF">2023-03-31T08:57:00Z</dcterms:modified>
</cp:coreProperties>
</file>